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56" w:rsidRPr="003D7CF9" w:rsidRDefault="00914A56" w:rsidP="00914A56">
      <w:pPr>
        <w:jc w:val="center"/>
        <w:rPr>
          <w:rFonts w:ascii="Times New Roman" w:hAnsi="Times New Roman"/>
          <w:b/>
          <w:u w:val="single"/>
          <w:lang w:val="en-GB"/>
        </w:rPr>
      </w:pPr>
      <w:r w:rsidRPr="003D7CF9">
        <w:rPr>
          <w:rFonts w:ascii="Times New Roman" w:hAnsi="Times New Roman"/>
          <w:b/>
          <w:noProof/>
          <w:u w:val="single"/>
          <w:lang w:val="en-GB"/>
        </w:rPr>
        <w:drawing>
          <wp:anchor distT="0" distB="0" distL="114300" distR="114300" simplePos="0" relativeHeight="251659264" behindDoc="0" locked="0" layoutInCell="1" allowOverlap="1">
            <wp:simplePos x="0" y="0"/>
            <wp:positionH relativeFrom="column">
              <wp:posOffset>3388995</wp:posOffset>
            </wp:positionH>
            <wp:positionV relativeFrom="paragraph">
              <wp:posOffset>32385</wp:posOffset>
            </wp:positionV>
            <wp:extent cx="287655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01603" name="Imagen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2876550" cy="714375"/>
                    </a:xfrm>
                    <a:prstGeom prst="rect">
                      <a:avLst/>
                    </a:prstGeom>
                    <a:noFill/>
                    <a:ln>
                      <a:noFill/>
                    </a:ln>
                  </pic:spPr>
                </pic:pic>
              </a:graphicData>
            </a:graphic>
          </wp:anchor>
        </w:drawing>
      </w:r>
    </w:p>
    <w:p w:rsidR="00914A56" w:rsidRPr="003D7CF9" w:rsidRDefault="00914A56" w:rsidP="00914A56">
      <w:pPr>
        <w:jc w:val="center"/>
        <w:rPr>
          <w:rFonts w:ascii="Times New Roman" w:hAnsi="Times New Roman"/>
          <w:b/>
          <w:u w:val="single"/>
          <w:lang w:val="en-GB"/>
        </w:rPr>
      </w:pPr>
    </w:p>
    <w:p w:rsidR="00914A56" w:rsidRPr="003D7CF9" w:rsidRDefault="00914A56" w:rsidP="00914A56">
      <w:pPr>
        <w:ind w:left="-426"/>
        <w:rPr>
          <w:rFonts w:ascii="Verdana" w:hAnsi="Verdana" w:cs="Arial"/>
          <w:color w:val="33CCFF"/>
          <w:sz w:val="17"/>
          <w:szCs w:val="17"/>
          <w:lang w:val="en-GB"/>
        </w:rPr>
      </w:pPr>
      <w:proofErr w:type="gramStart"/>
      <w:r w:rsidRPr="003D7CF9">
        <w:rPr>
          <w:rStyle w:val="small1"/>
          <w:rFonts w:ascii="Verdana" w:hAnsi="Verdana"/>
          <w:color w:val="0066CC"/>
          <w:sz w:val="16"/>
          <w:szCs w:val="16"/>
          <w:lang w:val="en-GB"/>
        </w:rPr>
        <w:t>f</w:t>
      </w:r>
      <w:r w:rsidRPr="003D7CF9">
        <w:rPr>
          <w:rStyle w:val="small1"/>
          <w:rFonts w:ascii="Verdana" w:hAnsi="Verdana"/>
          <w:color w:val="0066CC"/>
          <w:sz w:val="17"/>
          <w:szCs w:val="17"/>
          <w:lang w:val="en-GB"/>
        </w:rPr>
        <w:t>reedom</w:t>
      </w:r>
      <w:proofErr w:type="gramEnd"/>
      <w:r w:rsidRPr="003D7CF9">
        <w:rPr>
          <w:rStyle w:val="small1"/>
          <w:rFonts w:ascii="Verdana" w:hAnsi="Verdana"/>
          <w:color w:val="0066CC"/>
          <w:sz w:val="17"/>
          <w:szCs w:val="17"/>
          <w:lang w:val="en-GB"/>
        </w:rPr>
        <w:t xml:space="preserve"> of information </w:t>
      </w:r>
      <w:proofErr w:type="spellStart"/>
      <w:r w:rsidRPr="003D7CF9">
        <w:rPr>
          <w:rFonts w:ascii="MS Mincho" w:eastAsia="MS Mincho" w:hAnsi="MS Mincho" w:cs="MS Mincho"/>
          <w:color w:val="33CCFF"/>
          <w:sz w:val="17"/>
          <w:szCs w:val="17"/>
          <w:lang w:val="en-GB"/>
        </w:rPr>
        <w:t>信息自由</w:t>
      </w:r>
      <w:proofErr w:type="spellEnd"/>
      <w:r w:rsidRPr="003D7CF9">
        <w:rPr>
          <w:color w:val="33CCFF"/>
          <w:sz w:val="17"/>
          <w:szCs w:val="17"/>
          <w:lang w:val="en-GB"/>
        </w:rPr>
        <w:t xml:space="preserve"> </w:t>
      </w:r>
      <w:proofErr w:type="spellStart"/>
      <w:r w:rsidRPr="003D7CF9">
        <w:rPr>
          <w:rStyle w:val="small1"/>
          <w:rFonts w:ascii="Verdana" w:hAnsi="Verdana"/>
          <w:color w:val="0066CC"/>
          <w:sz w:val="17"/>
          <w:szCs w:val="17"/>
          <w:lang w:val="en-GB"/>
        </w:rPr>
        <w:t>libertad</w:t>
      </w:r>
      <w:proofErr w:type="spellEnd"/>
      <w:r w:rsidRPr="003D7CF9">
        <w:rPr>
          <w:rStyle w:val="small1"/>
          <w:rFonts w:ascii="Verdana" w:hAnsi="Verdana"/>
          <w:color w:val="0066CC"/>
          <w:sz w:val="17"/>
          <w:szCs w:val="17"/>
          <w:lang w:val="en-GB"/>
        </w:rPr>
        <w:t xml:space="preserve"> de </w:t>
      </w:r>
      <w:proofErr w:type="spellStart"/>
      <w:r w:rsidRPr="003D7CF9">
        <w:rPr>
          <w:rStyle w:val="small1"/>
          <w:rFonts w:ascii="Verdana" w:hAnsi="Verdana"/>
          <w:color w:val="0066CC"/>
          <w:sz w:val="17"/>
          <w:szCs w:val="17"/>
          <w:lang w:val="en-GB"/>
        </w:rPr>
        <w:t>información</w:t>
      </w:r>
      <w:proofErr w:type="spellEnd"/>
      <w:r w:rsidRPr="003D7CF9">
        <w:rPr>
          <w:rStyle w:val="small1"/>
          <w:rFonts w:ascii="Verdana" w:hAnsi="Verdana"/>
          <w:color w:val="33CCFF"/>
          <w:sz w:val="17"/>
          <w:szCs w:val="17"/>
          <w:lang w:val="en-GB"/>
        </w:rPr>
        <w:t xml:space="preserve"> </w:t>
      </w:r>
      <w:r w:rsidRPr="003D7CF9">
        <w:rPr>
          <w:rFonts w:ascii="Arial" w:hAnsi="Arial" w:cs="Arial"/>
          <w:color w:val="33CCFF"/>
          <w:sz w:val="17"/>
          <w:szCs w:val="17"/>
          <w:rtl/>
          <w:lang w:val="en-GB"/>
        </w:rPr>
        <w:t xml:space="preserve">حرية </w:t>
      </w:r>
      <w:r w:rsidRPr="003D7CF9">
        <w:rPr>
          <w:rFonts w:ascii="Verdana" w:hAnsi="Verdana" w:cs="Arial"/>
          <w:color w:val="33CCFF"/>
          <w:sz w:val="17"/>
          <w:szCs w:val="17"/>
          <w:rtl/>
          <w:lang w:val="en-GB"/>
        </w:rPr>
        <w:t xml:space="preserve">المعلومات </w:t>
      </w:r>
      <w:r w:rsidRPr="003D7CF9">
        <w:rPr>
          <w:rFonts w:ascii="Verdana" w:hAnsi="Verdana"/>
          <w:color w:val="33CCFF"/>
          <w:sz w:val="17"/>
          <w:szCs w:val="17"/>
          <w:lang w:val="en-GB"/>
        </w:rPr>
        <w:t xml:space="preserve">  </w:t>
      </w:r>
      <w:proofErr w:type="spellStart"/>
      <w:r w:rsidRPr="003D7CF9">
        <w:rPr>
          <w:rFonts w:ascii="Verdana" w:hAnsi="Verdana"/>
          <w:color w:val="0066CC"/>
          <w:sz w:val="17"/>
          <w:szCs w:val="17"/>
          <w:lang w:val="en-GB"/>
        </w:rPr>
        <w:t>liberté</w:t>
      </w:r>
      <w:proofErr w:type="spellEnd"/>
      <w:r w:rsidRPr="003D7CF9">
        <w:rPr>
          <w:rFonts w:ascii="Verdana" w:hAnsi="Verdana"/>
          <w:color w:val="0066CC"/>
          <w:sz w:val="17"/>
          <w:szCs w:val="17"/>
          <w:lang w:val="en-GB"/>
        </w:rPr>
        <w:t xml:space="preserve"> de </w:t>
      </w:r>
      <w:proofErr w:type="spellStart"/>
      <w:r w:rsidRPr="003D7CF9">
        <w:rPr>
          <w:rFonts w:ascii="Verdana" w:hAnsi="Verdana"/>
          <w:color w:val="0066CC"/>
          <w:sz w:val="17"/>
          <w:szCs w:val="17"/>
          <w:lang w:val="en-GB"/>
        </w:rPr>
        <w:t>l’information</w:t>
      </w:r>
      <w:proofErr w:type="spellEnd"/>
      <w:r w:rsidRPr="003D7CF9">
        <w:rPr>
          <w:rFonts w:ascii="Verdana" w:hAnsi="Verdana"/>
          <w:color w:val="33CCFF"/>
          <w:sz w:val="17"/>
          <w:szCs w:val="17"/>
          <w:lang w:val="en-GB"/>
        </w:rPr>
        <w:t xml:space="preserve"> </w:t>
      </w:r>
      <w:proofErr w:type="spellStart"/>
      <w:r w:rsidRPr="003D7CF9">
        <w:rPr>
          <w:rFonts w:ascii="Verdana" w:hAnsi="Verdana" w:cs="Arial"/>
          <w:color w:val="33CCFF"/>
          <w:sz w:val="17"/>
          <w:szCs w:val="17"/>
          <w:lang w:val="en-GB"/>
        </w:rPr>
        <w:t>доступ</w:t>
      </w:r>
      <w:proofErr w:type="spellEnd"/>
      <w:r w:rsidRPr="003D7CF9">
        <w:rPr>
          <w:rFonts w:ascii="Verdana" w:hAnsi="Verdana" w:cs="Arial"/>
          <w:color w:val="33CCFF"/>
          <w:sz w:val="17"/>
          <w:szCs w:val="17"/>
          <w:lang w:val="en-GB"/>
        </w:rPr>
        <w:t xml:space="preserve"> к </w:t>
      </w:r>
      <w:proofErr w:type="spellStart"/>
      <w:r w:rsidRPr="003D7CF9">
        <w:rPr>
          <w:rFonts w:ascii="Verdana" w:hAnsi="Verdana" w:cs="Arial"/>
          <w:color w:val="33CCFF"/>
          <w:sz w:val="17"/>
          <w:szCs w:val="17"/>
          <w:lang w:val="en-GB"/>
        </w:rPr>
        <w:t>информации</w:t>
      </w:r>
      <w:proofErr w:type="spellEnd"/>
    </w:p>
    <w:p w:rsidR="00914A56" w:rsidRPr="003D7CF9" w:rsidRDefault="00914A56" w:rsidP="00914A56">
      <w:pPr>
        <w:jc w:val="center"/>
        <w:rPr>
          <w:rFonts w:ascii="Times New Roman" w:hAnsi="Times New Roman"/>
          <w:b/>
          <w:u w:val="single"/>
          <w:lang w:val="en-GB"/>
        </w:rPr>
      </w:pPr>
    </w:p>
    <w:p w:rsidR="00914A56" w:rsidRPr="003D7CF9" w:rsidRDefault="00914A56" w:rsidP="00914A56">
      <w:pPr>
        <w:jc w:val="center"/>
        <w:rPr>
          <w:rFonts w:ascii="Times New Roman" w:hAnsi="Times New Roman"/>
          <w:b/>
          <w:u w:val="single"/>
          <w:lang w:val="en-GB"/>
        </w:rPr>
      </w:pPr>
    </w:p>
    <w:p w:rsidR="00914A56" w:rsidRPr="003D7CF9" w:rsidRDefault="00914A56" w:rsidP="00914A56">
      <w:pPr>
        <w:spacing w:before="100" w:beforeAutospacing="1" w:line="320" w:lineRule="exact"/>
        <w:ind w:left="480" w:right="612"/>
        <w:contextualSpacing/>
        <w:jc w:val="center"/>
        <w:rPr>
          <w:rFonts w:ascii="Trebuchet MS" w:hAnsi="Trebuchet MS"/>
          <w:b/>
          <w:color w:val="333399"/>
          <w:lang w:val="en-GB"/>
        </w:rPr>
      </w:pPr>
    </w:p>
    <w:p w:rsidR="00914A56" w:rsidRPr="003D7CF9" w:rsidRDefault="00914A56" w:rsidP="00914A56">
      <w:pPr>
        <w:spacing w:before="100" w:beforeAutospacing="1" w:line="320" w:lineRule="exact"/>
        <w:ind w:left="480" w:right="612"/>
        <w:contextualSpacing/>
        <w:jc w:val="center"/>
        <w:rPr>
          <w:rFonts w:ascii="Trebuchet MS" w:hAnsi="Trebuchet MS"/>
          <w:b/>
          <w:color w:val="333399"/>
          <w:lang w:val="en-GB"/>
        </w:rPr>
      </w:pPr>
      <w:r w:rsidRPr="003D7CF9">
        <w:rPr>
          <w:rFonts w:ascii="Trebuchet MS" w:hAnsi="Trebuchet MS"/>
          <w:b/>
          <w:color w:val="333399"/>
          <w:lang w:val="en-GB"/>
        </w:rPr>
        <w:t>Minutes of Videoconference Meeting held on –23</w:t>
      </w:r>
      <w:r w:rsidRPr="003D7CF9">
        <w:rPr>
          <w:rFonts w:ascii="Trebuchet MS" w:hAnsi="Trebuchet MS"/>
          <w:b/>
          <w:color w:val="333399"/>
          <w:vertAlign w:val="superscript"/>
          <w:lang w:val="en-GB"/>
        </w:rPr>
        <w:t>rd</w:t>
      </w:r>
      <w:r w:rsidRPr="003D7CF9">
        <w:rPr>
          <w:rFonts w:ascii="Trebuchet MS" w:hAnsi="Trebuchet MS"/>
          <w:b/>
          <w:color w:val="333399"/>
          <w:lang w:val="en-GB"/>
        </w:rPr>
        <w:t xml:space="preserve"> July 2018 </w:t>
      </w:r>
    </w:p>
    <w:p w:rsidR="00914A56" w:rsidRPr="003D7CF9" w:rsidRDefault="00914A56" w:rsidP="00914A56">
      <w:pPr>
        <w:rPr>
          <w:b/>
          <w:lang w:val="en-GB"/>
        </w:rPr>
      </w:pPr>
    </w:p>
    <w:p w:rsidR="00914A56" w:rsidRPr="003D7CF9" w:rsidRDefault="00914A56" w:rsidP="00914A56">
      <w:pPr>
        <w:rPr>
          <w:b/>
          <w:lang w:val="en-GB"/>
        </w:rPr>
      </w:pPr>
      <w:r w:rsidRPr="003D7CF9">
        <w:rPr>
          <w:b/>
          <w:lang w:val="en-GB"/>
        </w:rPr>
        <w:t>Members Present</w:t>
      </w:r>
    </w:p>
    <w:p w:rsidR="00914A56" w:rsidRPr="003D7CF9" w:rsidRDefault="00914A56" w:rsidP="00914A56">
      <w:pPr>
        <w:numPr>
          <w:ilvl w:val="0"/>
          <w:numId w:val="1"/>
        </w:numPr>
        <w:contextualSpacing/>
        <w:rPr>
          <w:rStyle w:val="gi"/>
          <w:lang w:val="en-GB"/>
        </w:rPr>
      </w:pPr>
      <w:r w:rsidRPr="003D7CF9">
        <w:rPr>
          <w:rStyle w:val="gi"/>
          <w:rFonts w:cs="Calibri"/>
          <w:lang w:val="en-GB"/>
        </w:rPr>
        <w:t>Toby McIntosh</w:t>
      </w:r>
    </w:p>
    <w:p w:rsidR="00914A56" w:rsidRPr="003D7CF9" w:rsidRDefault="00914A56" w:rsidP="00914A56">
      <w:pPr>
        <w:numPr>
          <w:ilvl w:val="0"/>
          <w:numId w:val="1"/>
        </w:numPr>
        <w:contextualSpacing/>
        <w:rPr>
          <w:rFonts w:cs="Calibri"/>
          <w:lang w:val="en-GB"/>
        </w:rPr>
      </w:pPr>
      <w:r w:rsidRPr="003D7CF9">
        <w:rPr>
          <w:rFonts w:cs="Calibri"/>
          <w:lang w:val="en-GB"/>
        </w:rPr>
        <w:t>Toby Mendel</w:t>
      </w:r>
    </w:p>
    <w:p w:rsidR="00914A56" w:rsidRPr="003D7CF9" w:rsidRDefault="00914A56" w:rsidP="00914A56">
      <w:pPr>
        <w:numPr>
          <w:ilvl w:val="0"/>
          <w:numId w:val="1"/>
        </w:numPr>
        <w:spacing w:after="0" w:line="240" w:lineRule="auto"/>
        <w:contextualSpacing/>
        <w:rPr>
          <w:rFonts w:eastAsia="Times New Roman" w:cs="Calibri"/>
          <w:sz w:val="24"/>
          <w:szCs w:val="24"/>
          <w:lang w:val="en-GB"/>
        </w:rPr>
      </w:pPr>
      <w:proofErr w:type="spellStart"/>
      <w:r w:rsidRPr="003D7CF9">
        <w:rPr>
          <w:rFonts w:eastAsia="Times New Roman" w:cs="Calibri"/>
          <w:sz w:val="24"/>
          <w:szCs w:val="24"/>
          <w:lang w:val="en-GB"/>
        </w:rPr>
        <w:t>Taranath</w:t>
      </w:r>
      <w:proofErr w:type="spellEnd"/>
      <w:r w:rsidRPr="003D7CF9">
        <w:rPr>
          <w:rFonts w:eastAsia="Times New Roman" w:cs="Calibri"/>
          <w:sz w:val="24"/>
          <w:szCs w:val="24"/>
          <w:lang w:val="en-GB"/>
        </w:rPr>
        <w:t xml:space="preserve"> </w:t>
      </w:r>
      <w:proofErr w:type="spellStart"/>
      <w:r w:rsidRPr="003D7CF9">
        <w:rPr>
          <w:rFonts w:eastAsia="Times New Roman" w:cs="Calibri"/>
          <w:sz w:val="24"/>
          <w:szCs w:val="24"/>
          <w:lang w:val="en-GB"/>
        </w:rPr>
        <w:t>Dahal</w:t>
      </w:r>
      <w:proofErr w:type="spellEnd"/>
    </w:p>
    <w:p w:rsidR="00914A56" w:rsidRPr="003D7CF9" w:rsidRDefault="00914A56" w:rsidP="00914A56">
      <w:pPr>
        <w:numPr>
          <w:ilvl w:val="0"/>
          <w:numId w:val="1"/>
        </w:numPr>
        <w:spacing w:after="0" w:line="240" w:lineRule="auto"/>
        <w:contextualSpacing/>
        <w:rPr>
          <w:rFonts w:eastAsia="Times New Roman" w:cs="Calibri"/>
          <w:sz w:val="24"/>
          <w:szCs w:val="24"/>
          <w:lang w:val="en-GB"/>
        </w:rPr>
      </w:pPr>
      <w:r w:rsidRPr="003D7CF9">
        <w:rPr>
          <w:rFonts w:eastAsia="Times New Roman" w:cs="Calibri"/>
          <w:sz w:val="24"/>
          <w:szCs w:val="24"/>
          <w:lang w:val="en-GB"/>
        </w:rPr>
        <w:t xml:space="preserve">Alexander </w:t>
      </w:r>
      <w:proofErr w:type="spellStart"/>
      <w:r w:rsidRPr="003D7CF9">
        <w:rPr>
          <w:rFonts w:eastAsia="Times New Roman" w:cs="Calibri"/>
          <w:sz w:val="24"/>
          <w:szCs w:val="24"/>
          <w:lang w:val="en-GB"/>
        </w:rPr>
        <w:t>Kashumov</w:t>
      </w:r>
      <w:proofErr w:type="spellEnd"/>
    </w:p>
    <w:p w:rsidR="00914A56" w:rsidRPr="003D7CF9" w:rsidRDefault="00914A56" w:rsidP="00914A56">
      <w:pPr>
        <w:numPr>
          <w:ilvl w:val="0"/>
          <w:numId w:val="1"/>
        </w:numPr>
        <w:spacing w:after="0" w:line="240" w:lineRule="auto"/>
        <w:contextualSpacing/>
        <w:rPr>
          <w:rFonts w:eastAsia="Times New Roman" w:cs="Calibri"/>
          <w:sz w:val="24"/>
          <w:szCs w:val="24"/>
          <w:lang w:val="en-GB"/>
        </w:rPr>
      </w:pPr>
      <w:r w:rsidRPr="003D7CF9">
        <w:rPr>
          <w:rFonts w:eastAsia="Times New Roman" w:cs="Calibri"/>
          <w:sz w:val="24"/>
          <w:szCs w:val="24"/>
          <w:lang w:val="en-GB"/>
        </w:rPr>
        <w:t xml:space="preserve">Gilbert </w:t>
      </w:r>
      <w:proofErr w:type="spellStart"/>
      <w:r w:rsidRPr="003D7CF9">
        <w:rPr>
          <w:rFonts w:eastAsia="Times New Roman" w:cs="Calibri"/>
          <w:sz w:val="24"/>
          <w:szCs w:val="24"/>
          <w:lang w:val="en-GB"/>
        </w:rPr>
        <w:t>Sendugwa</w:t>
      </w:r>
      <w:proofErr w:type="spellEnd"/>
    </w:p>
    <w:p w:rsidR="00914A56" w:rsidRPr="003D7CF9" w:rsidRDefault="00914A56" w:rsidP="00914A56">
      <w:pPr>
        <w:numPr>
          <w:ilvl w:val="0"/>
          <w:numId w:val="1"/>
        </w:numPr>
        <w:spacing w:after="0" w:line="240" w:lineRule="auto"/>
        <w:contextualSpacing/>
        <w:rPr>
          <w:rFonts w:eastAsia="Times New Roman" w:cs="Calibri"/>
          <w:sz w:val="24"/>
          <w:szCs w:val="24"/>
          <w:lang w:val="en-GB"/>
        </w:rPr>
      </w:pPr>
      <w:r w:rsidRPr="003D7CF9">
        <w:rPr>
          <w:rFonts w:eastAsia="Times New Roman" w:cs="Calibri"/>
          <w:sz w:val="24"/>
          <w:szCs w:val="24"/>
          <w:lang w:val="en-GB"/>
        </w:rPr>
        <w:t xml:space="preserve">Sarah </w:t>
      </w:r>
      <w:proofErr w:type="spellStart"/>
      <w:r w:rsidRPr="003D7CF9">
        <w:rPr>
          <w:rFonts w:eastAsia="Times New Roman" w:cs="Calibri"/>
          <w:sz w:val="24"/>
          <w:szCs w:val="24"/>
          <w:lang w:val="en-GB"/>
        </w:rPr>
        <w:t>Faguet</w:t>
      </w:r>
      <w:proofErr w:type="spellEnd"/>
    </w:p>
    <w:p w:rsidR="00914A56" w:rsidRPr="003D7CF9" w:rsidRDefault="00914A56" w:rsidP="00914A56">
      <w:pPr>
        <w:rPr>
          <w:b/>
          <w:lang w:val="en-GB"/>
        </w:rPr>
      </w:pPr>
    </w:p>
    <w:p w:rsidR="00914A56" w:rsidRPr="003D7CF9" w:rsidRDefault="00914A56" w:rsidP="00914A56">
      <w:pPr>
        <w:rPr>
          <w:b/>
          <w:lang w:val="en-GB"/>
        </w:rPr>
      </w:pPr>
      <w:r w:rsidRPr="003D7CF9">
        <w:rPr>
          <w:b/>
          <w:lang w:val="en-GB"/>
        </w:rPr>
        <w:t>Agenda</w:t>
      </w:r>
    </w:p>
    <w:p w:rsidR="00914A56" w:rsidRPr="003D7CF9" w:rsidRDefault="00914A56" w:rsidP="00914A56">
      <w:pPr>
        <w:numPr>
          <w:ilvl w:val="0"/>
          <w:numId w:val="8"/>
        </w:numPr>
        <w:spacing w:after="60" w:line="240" w:lineRule="auto"/>
        <w:rPr>
          <w:rFonts w:ascii="Verdana" w:eastAsia="Times New Roman" w:hAnsi="Verdana"/>
          <w:sz w:val="20"/>
          <w:szCs w:val="20"/>
          <w:lang w:val="en-GB"/>
        </w:rPr>
      </w:pPr>
      <w:r w:rsidRPr="003D7CF9">
        <w:rPr>
          <w:rFonts w:ascii="Verdana" w:hAnsi="Verdana"/>
          <w:sz w:val="20"/>
          <w:szCs w:val="20"/>
          <w:lang w:val="en-GB"/>
        </w:rPr>
        <w:t>Matters arising from and adoption of previous minutes</w:t>
      </w:r>
    </w:p>
    <w:p w:rsidR="00914A56" w:rsidRPr="003D7CF9" w:rsidRDefault="00914A56" w:rsidP="00914A56">
      <w:pPr>
        <w:numPr>
          <w:ilvl w:val="0"/>
          <w:numId w:val="8"/>
        </w:numPr>
        <w:spacing w:after="60" w:line="240" w:lineRule="auto"/>
        <w:rPr>
          <w:rFonts w:ascii="Verdana" w:hAnsi="Verdana"/>
          <w:sz w:val="20"/>
          <w:szCs w:val="20"/>
          <w:lang w:val="en-GB"/>
        </w:rPr>
      </w:pPr>
      <w:proofErr w:type="spellStart"/>
      <w:r w:rsidRPr="003D7CF9">
        <w:rPr>
          <w:rFonts w:ascii="Verdana" w:hAnsi="Verdana"/>
          <w:sz w:val="20"/>
          <w:szCs w:val="20"/>
          <w:lang w:val="en-GB"/>
        </w:rPr>
        <w:t>FOIAnet</w:t>
      </w:r>
      <w:proofErr w:type="spellEnd"/>
      <w:r w:rsidRPr="003D7CF9">
        <w:rPr>
          <w:rFonts w:ascii="Verdana" w:hAnsi="Verdana"/>
          <w:sz w:val="20"/>
          <w:szCs w:val="20"/>
          <w:lang w:val="en-GB"/>
        </w:rPr>
        <w:t xml:space="preserve"> strategy to comply with the GDPR</w:t>
      </w:r>
    </w:p>
    <w:p w:rsidR="00914A56" w:rsidRPr="003D7CF9" w:rsidRDefault="00914A56" w:rsidP="00914A56">
      <w:pPr>
        <w:numPr>
          <w:ilvl w:val="0"/>
          <w:numId w:val="8"/>
        </w:numPr>
        <w:spacing w:after="60" w:line="240" w:lineRule="auto"/>
        <w:rPr>
          <w:rFonts w:ascii="Verdana" w:hAnsi="Verdana"/>
          <w:sz w:val="20"/>
          <w:szCs w:val="20"/>
          <w:lang w:val="en-GB"/>
        </w:rPr>
      </w:pPr>
      <w:r w:rsidRPr="003D7CF9">
        <w:rPr>
          <w:rFonts w:ascii="Verdana" w:hAnsi="Verdana"/>
          <w:sz w:val="20"/>
          <w:szCs w:val="20"/>
          <w:lang w:val="en-GB"/>
        </w:rPr>
        <w:t>Way Forward on SDG 16.10.2 Methodology and Reports</w:t>
      </w:r>
    </w:p>
    <w:p w:rsidR="00914A56" w:rsidRPr="003D7CF9" w:rsidRDefault="00914A56" w:rsidP="00914A56">
      <w:pPr>
        <w:numPr>
          <w:ilvl w:val="1"/>
          <w:numId w:val="8"/>
        </w:numPr>
        <w:spacing w:after="60" w:line="240" w:lineRule="auto"/>
        <w:rPr>
          <w:rFonts w:ascii="Verdana" w:hAnsi="Verdana"/>
          <w:sz w:val="20"/>
          <w:szCs w:val="20"/>
          <w:lang w:val="en-GB"/>
        </w:rPr>
      </w:pPr>
      <w:r w:rsidRPr="003D7CF9">
        <w:rPr>
          <w:rFonts w:ascii="Verdana" w:hAnsi="Verdana"/>
          <w:sz w:val="20"/>
          <w:szCs w:val="20"/>
          <w:lang w:val="en-GB"/>
        </w:rPr>
        <w:t>Methodology update</w:t>
      </w:r>
    </w:p>
    <w:p w:rsidR="00914A56" w:rsidRPr="003D7CF9" w:rsidRDefault="00914A56" w:rsidP="00914A56">
      <w:pPr>
        <w:numPr>
          <w:ilvl w:val="1"/>
          <w:numId w:val="8"/>
        </w:numPr>
        <w:spacing w:after="60" w:line="240" w:lineRule="auto"/>
        <w:rPr>
          <w:rFonts w:ascii="Verdana" w:hAnsi="Verdana"/>
          <w:sz w:val="20"/>
          <w:szCs w:val="20"/>
          <w:lang w:val="en-GB"/>
        </w:rPr>
      </w:pPr>
      <w:r w:rsidRPr="003D7CF9">
        <w:rPr>
          <w:rFonts w:ascii="Verdana" w:hAnsi="Verdana"/>
          <w:sz w:val="20"/>
          <w:szCs w:val="20"/>
          <w:lang w:val="en-GB"/>
        </w:rPr>
        <w:t>Request idea and timing</w:t>
      </w:r>
    </w:p>
    <w:p w:rsidR="00914A56" w:rsidRPr="003D7CF9" w:rsidRDefault="00914A56" w:rsidP="00914A56">
      <w:pPr>
        <w:numPr>
          <w:ilvl w:val="0"/>
          <w:numId w:val="8"/>
        </w:numPr>
        <w:spacing w:after="60" w:line="240" w:lineRule="auto"/>
        <w:rPr>
          <w:rFonts w:ascii="Verdana" w:hAnsi="Verdana"/>
          <w:sz w:val="20"/>
          <w:szCs w:val="20"/>
          <w:lang w:val="en-GB"/>
        </w:rPr>
      </w:pPr>
      <w:r w:rsidRPr="003D7CF9">
        <w:rPr>
          <w:rFonts w:ascii="Verdana" w:hAnsi="Verdana"/>
          <w:sz w:val="20"/>
          <w:szCs w:val="20"/>
          <w:lang w:val="en-GB"/>
        </w:rPr>
        <w:t>Update of list of member organizations for next election</w:t>
      </w:r>
    </w:p>
    <w:p w:rsidR="00914A56" w:rsidRPr="003D7CF9" w:rsidRDefault="00914A56" w:rsidP="00914A56">
      <w:pPr>
        <w:numPr>
          <w:ilvl w:val="0"/>
          <w:numId w:val="8"/>
        </w:numPr>
        <w:spacing w:after="60" w:line="240" w:lineRule="auto"/>
        <w:rPr>
          <w:rFonts w:ascii="Verdana" w:hAnsi="Verdana"/>
          <w:sz w:val="20"/>
          <w:szCs w:val="20"/>
          <w:lang w:val="en-GB"/>
        </w:rPr>
      </w:pPr>
      <w:r w:rsidRPr="003D7CF9">
        <w:rPr>
          <w:rFonts w:ascii="Verdana" w:hAnsi="Verdana"/>
          <w:sz w:val="20"/>
          <w:szCs w:val="20"/>
          <w:lang w:val="en-GB"/>
        </w:rPr>
        <w:t>Matters that were highlighted during the last Steering Committee to be further discussed:</w:t>
      </w:r>
    </w:p>
    <w:p w:rsidR="00914A56" w:rsidRPr="003D7CF9" w:rsidRDefault="00914A56" w:rsidP="00914A56">
      <w:pPr>
        <w:numPr>
          <w:ilvl w:val="1"/>
          <w:numId w:val="9"/>
        </w:numPr>
        <w:spacing w:after="60" w:line="240" w:lineRule="auto"/>
        <w:ind w:left="1222"/>
        <w:rPr>
          <w:rFonts w:ascii="Verdana" w:hAnsi="Verdana"/>
          <w:sz w:val="20"/>
          <w:szCs w:val="20"/>
          <w:lang w:val="en-GB"/>
        </w:rPr>
      </w:pPr>
      <w:r w:rsidRPr="003D7CF9">
        <w:rPr>
          <w:rFonts w:ascii="Verdana" w:hAnsi="Verdana"/>
          <w:sz w:val="20"/>
          <w:szCs w:val="20"/>
          <w:lang w:val="en-GB"/>
        </w:rPr>
        <w:t>Website</w:t>
      </w:r>
    </w:p>
    <w:p w:rsidR="00914A56" w:rsidRPr="003D7CF9" w:rsidRDefault="00914A56" w:rsidP="00914A56">
      <w:pPr>
        <w:numPr>
          <w:ilvl w:val="1"/>
          <w:numId w:val="9"/>
        </w:numPr>
        <w:spacing w:after="60" w:line="240" w:lineRule="auto"/>
        <w:ind w:left="1222"/>
        <w:rPr>
          <w:rFonts w:ascii="Verdana" w:hAnsi="Verdana"/>
          <w:sz w:val="20"/>
          <w:szCs w:val="20"/>
          <w:lang w:val="en-GB"/>
        </w:rPr>
      </w:pPr>
      <w:proofErr w:type="gramStart"/>
      <w:r w:rsidRPr="003D7CF9">
        <w:rPr>
          <w:rFonts w:ascii="Verdana" w:hAnsi="Verdana"/>
          <w:sz w:val="20"/>
          <w:szCs w:val="20"/>
          <w:lang w:val="en-GB"/>
        </w:rPr>
        <w:t>social</w:t>
      </w:r>
      <w:proofErr w:type="gramEnd"/>
      <w:r w:rsidRPr="003D7CF9">
        <w:rPr>
          <w:rFonts w:ascii="Verdana" w:hAnsi="Verdana"/>
          <w:sz w:val="20"/>
          <w:szCs w:val="20"/>
          <w:lang w:val="en-GB"/>
        </w:rPr>
        <w:t xml:space="preserve"> media strategy</w:t>
      </w:r>
    </w:p>
    <w:p w:rsidR="00914A56" w:rsidRPr="003D7CF9" w:rsidRDefault="00914A56" w:rsidP="00914A56">
      <w:pPr>
        <w:numPr>
          <w:ilvl w:val="0"/>
          <w:numId w:val="8"/>
        </w:numPr>
        <w:spacing w:after="60" w:line="240" w:lineRule="auto"/>
        <w:rPr>
          <w:rFonts w:ascii="Verdana" w:hAnsi="Verdana"/>
          <w:sz w:val="20"/>
          <w:szCs w:val="20"/>
          <w:lang w:val="en-GB"/>
        </w:rPr>
      </w:pPr>
      <w:r w:rsidRPr="003D7CF9">
        <w:rPr>
          <w:rFonts w:ascii="Verdana" w:hAnsi="Verdana"/>
          <w:sz w:val="20"/>
          <w:szCs w:val="20"/>
          <w:lang w:val="en-GB"/>
        </w:rPr>
        <w:t>Report from the Secretariat</w:t>
      </w:r>
    </w:p>
    <w:p w:rsidR="00914A56" w:rsidRPr="003D7CF9" w:rsidRDefault="00914A56" w:rsidP="00914A56">
      <w:pPr>
        <w:numPr>
          <w:ilvl w:val="0"/>
          <w:numId w:val="8"/>
        </w:numPr>
        <w:spacing w:after="60" w:line="240" w:lineRule="auto"/>
        <w:rPr>
          <w:rFonts w:ascii="Verdana" w:hAnsi="Verdana"/>
          <w:sz w:val="20"/>
          <w:szCs w:val="20"/>
          <w:lang w:val="en-GB"/>
        </w:rPr>
      </w:pPr>
      <w:r w:rsidRPr="003D7CF9">
        <w:rPr>
          <w:rFonts w:ascii="Verdana" w:hAnsi="Verdana"/>
          <w:sz w:val="20"/>
          <w:szCs w:val="20"/>
          <w:lang w:val="en-GB"/>
        </w:rPr>
        <w:t>Fundraising</w:t>
      </w:r>
    </w:p>
    <w:p w:rsidR="00914A56" w:rsidRPr="003D7CF9" w:rsidRDefault="00914A56" w:rsidP="00914A56">
      <w:pPr>
        <w:numPr>
          <w:ilvl w:val="1"/>
          <w:numId w:val="9"/>
        </w:numPr>
        <w:spacing w:after="60" w:line="240" w:lineRule="auto"/>
        <w:ind w:left="1222" w:hanging="76"/>
        <w:rPr>
          <w:rFonts w:ascii="Verdana" w:hAnsi="Verdana"/>
          <w:sz w:val="20"/>
          <w:szCs w:val="20"/>
          <w:lang w:val="en-GB"/>
        </w:rPr>
      </w:pPr>
      <w:r w:rsidRPr="003D7CF9">
        <w:rPr>
          <w:rFonts w:ascii="Verdana" w:hAnsi="Verdana"/>
          <w:sz w:val="20"/>
          <w:szCs w:val="20"/>
          <w:lang w:val="en-GB"/>
        </w:rPr>
        <w:t>OGP</w:t>
      </w:r>
    </w:p>
    <w:p w:rsidR="00914A56" w:rsidRPr="003D7CF9" w:rsidRDefault="00914A56" w:rsidP="00914A56">
      <w:pPr>
        <w:numPr>
          <w:ilvl w:val="1"/>
          <w:numId w:val="9"/>
        </w:numPr>
        <w:spacing w:after="60" w:line="240" w:lineRule="auto"/>
        <w:ind w:left="1222" w:hanging="76"/>
        <w:rPr>
          <w:rFonts w:ascii="Verdana" w:hAnsi="Verdana"/>
          <w:sz w:val="20"/>
          <w:szCs w:val="20"/>
          <w:lang w:val="en-GB"/>
        </w:rPr>
      </w:pPr>
      <w:r w:rsidRPr="003D7CF9">
        <w:rPr>
          <w:rFonts w:ascii="Verdana" w:hAnsi="Verdana"/>
          <w:sz w:val="20"/>
          <w:szCs w:val="20"/>
          <w:lang w:val="en-GB"/>
        </w:rPr>
        <w:t>Others</w:t>
      </w:r>
    </w:p>
    <w:p w:rsidR="00914A56" w:rsidRPr="003D7CF9" w:rsidRDefault="00914A56" w:rsidP="00914A56">
      <w:pPr>
        <w:numPr>
          <w:ilvl w:val="0"/>
          <w:numId w:val="8"/>
        </w:numPr>
        <w:spacing w:after="60" w:line="240" w:lineRule="auto"/>
        <w:rPr>
          <w:rFonts w:ascii="Verdana" w:hAnsi="Verdana"/>
          <w:sz w:val="20"/>
          <w:szCs w:val="20"/>
          <w:lang w:val="en-GB"/>
        </w:rPr>
      </w:pPr>
      <w:r w:rsidRPr="003D7CF9">
        <w:rPr>
          <w:rFonts w:ascii="Verdana" w:hAnsi="Verdana"/>
          <w:sz w:val="20"/>
          <w:szCs w:val="20"/>
          <w:lang w:val="en-GB"/>
        </w:rPr>
        <w:t xml:space="preserve">Scan of upcoming events where </w:t>
      </w:r>
      <w:proofErr w:type="spellStart"/>
      <w:r w:rsidRPr="003D7CF9">
        <w:rPr>
          <w:rFonts w:ascii="Verdana" w:hAnsi="Verdana"/>
          <w:sz w:val="20"/>
          <w:szCs w:val="20"/>
          <w:lang w:val="en-GB"/>
        </w:rPr>
        <w:t>FOIAnet</w:t>
      </w:r>
      <w:proofErr w:type="spellEnd"/>
      <w:r w:rsidRPr="003D7CF9">
        <w:rPr>
          <w:rFonts w:ascii="Verdana" w:hAnsi="Verdana"/>
          <w:sz w:val="20"/>
          <w:szCs w:val="20"/>
          <w:lang w:val="en-GB"/>
        </w:rPr>
        <w:t xml:space="preserve"> participation should be contemplated</w:t>
      </w:r>
    </w:p>
    <w:p w:rsidR="00914A56" w:rsidRPr="003D7CF9" w:rsidRDefault="00914A56" w:rsidP="00914A56">
      <w:pPr>
        <w:numPr>
          <w:ilvl w:val="0"/>
          <w:numId w:val="8"/>
        </w:numPr>
        <w:spacing w:after="60" w:line="240" w:lineRule="auto"/>
        <w:rPr>
          <w:rFonts w:ascii="Verdana" w:hAnsi="Verdana"/>
          <w:sz w:val="20"/>
          <w:szCs w:val="20"/>
          <w:lang w:val="en-GB"/>
        </w:rPr>
      </w:pPr>
      <w:r w:rsidRPr="003D7CF9">
        <w:rPr>
          <w:rFonts w:ascii="Verdana" w:hAnsi="Verdana"/>
          <w:sz w:val="20"/>
          <w:szCs w:val="20"/>
          <w:lang w:val="en-GB"/>
        </w:rPr>
        <w:t xml:space="preserve">AOB </w:t>
      </w:r>
    </w:p>
    <w:p w:rsidR="00914A56" w:rsidRPr="003D7CF9" w:rsidRDefault="00914A56" w:rsidP="00914A56">
      <w:pPr>
        <w:ind w:left="720"/>
        <w:contextualSpacing/>
        <w:rPr>
          <w:rFonts w:ascii="Verdana" w:eastAsia="Times New Roman" w:hAnsi="Verdana"/>
          <w:sz w:val="20"/>
          <w:szCs w:val="20"/>
          <w:lang w:val="en-GB"/>
        </w:rPr>
      </w:pPr>
    </w:p>
    <w:p w:rsidR="00914A56" w:rsidRPr="003D7CF9" w:rsidRDefault="00914A56" w:rsidP="00914A56">
      <w:pPr>
        <w:ind w:left="720"/>
        <w:contextualSpacing/>
        <w:rPr>
          <w:lang w:val="en-GB"/>
        </w:rPr>
      </w:pPr>
    </w:p>
    <w:p w:rsidR="00914A56" w:rsidRPr="003D7CF9" w:rsidRDefault="00914A56" w:rsidP="00914A56">
      <w:pPr>
        <w:ind w:left="720"/>
        <w:contextual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4680"/>
        <w:gridCol w:w="2425"/>
      </w:tblGrid>
      <w:tr w:rsidR="00914A56" w:rsidRPr="003D7CF9">
        <w:tc>
          <w:tcPr>
            <w:tcW w:w="2245" w:type="dxa"/>
          </w:tcPr>
          <w:p w:rsidR="00914A56" w:rsidRPr="003D7CF9" w:rsidRDefault="00914A56" w:rsidP="000626DE">
            <w:pPr>
              <w:spacing w:after="0" w:line="240" w:lineRule="auto"/>
              <w:rPr>
                <w:lang w:val="en-GB"/>
              </w:rPr>
            </w:pPr>
          </w:p>
        </w:tc>
        <w:tc>
          <w:tcPr>
            <w:tcW w:w="4680" w:type="dxa"/>
          </w:tcPr>
          <w:p w:rsidR="00914A56" w:rsidRPr="003D7CF9" w:rsidRDefault="00914A56" w:rsidP="000626DE">
            <w:pPr>
              <w:spacing w:after="0" w:line="240" w:lineRule="auto"/>
              <w:ind w:left="306" w:hanging="306"/>
              <w:rPr>
                <w:lang w:val="en-GB"/>
              </w:rPr>
            </w:pPr>
            <w:r w:rsidRPr="003D7CF9">
              <w:rPr>
                <w:lang w:val="en-GB"/>
              </w:rPr>
              <w:t>Remarks</w:t>
            </w:r>
          </w:p>
        </w:tc>
        <w:tc>
          <w:tcPr>
            <w:tcW w:w="2425" w:type="dxa"/>
          </w:tcPr>
          <w:p w:rsidR="00914A56" w:rsidRPr="003D7CF9" w:rsidRDefault="00914A56" w:rsidP="000626DE">
            <w:pPr>
              <w:spacing w:after="0" w:line="240" w:lineRule="auto"/>
              <w:rPr>
                <w:lang w:val="en-GB"/>
              </w:rPr>
            </w:pPr>
            <w:r w:rsidRPr="003D7CF9">
              <w:rPr>
                <w:lang w:val="en-GB"/>
              </w:rPr>
              <w:t>Action</w:t>
            </w:r>
          </w:p>
        </w:tc>
      </w:tr>
      <w:tr w:rsidR="00914A56" w:rsidRPr="003D7CF9">
        <w:trPr>
          <w:trHeight w:val="260"/>
        </w:trPr>
        <w:tc>
          <w:tcPr>
            <w:tcW w:w="2245" w:type="dxa"/>
          </w:tcPr>
          <w:p w:rsidR="00914A56" w:rsidRPr="003D7CF9" w:rsidRDefault="00914A56" w:rsidP="000626DE">
            <w:pPr>
              <w:spacing w:after="0" w:line="240" w:lineRule="auto"/>
              <w:rPr>
                <w:lang w:val="en-GB"/>
              </w:rPr>
            </w:pPr>
            <w:r w:rsidRPr="003D7CF9">
              <w:rPr>
                <w:lang w:val="en-GB"/>
              </w:rPr>
              <w:t>Minute 1</w:t>
            </w:r>
          </w:p>
          <w:p w:rsidR="00914A56" w:rsidRPr="003D7CF9" w:rsidRDefault="00914A56" w:rsidP="000626DE">
            <w:pPr>
              <w:contextualSpacing/>
              <w:rPr>
                <w:b/>
                <w:lang w:val="en-GB"/>
              </w:rPr>
            </w:pPr>
            <w:r w:rsidRPr="003D7CF9">
              <w:rPr>
                <w:b/>
                <w:lang w:val="en-GB"/>
              </w:rPr>
              <w:t>Matters arising form and adoption of previous minutes</w:t>
            </w:r>
          </w:p>
          <w:p w:rsidR="00914A56" w:rsidRPr="003D7CF9" w:rsidRDefault="00914A56" w:rsidP="000626DE">
            <w:pPr>
              <w:spacing w:after="0" w:line="240" w:lineRule="auto"/>
              <w:rPr>
                <w:b/>
                <w:lang w:val="en-GB"/>
              </w:rPr>
            </w:pPr>
          </w:p>
        </w:tc>
        <w:tc>
          <w:tcPr>
            <w:tcW w:w="4680" w:type="dxa"/>
          </w:tcPr>
          <w:p w:rsidR="00914A56" w:rsidRPr="003D7CF9" w:rsidRDefault="00914A56" w:rsidP="000626DE">
            <w:pPr>
              <w:numPr>
                <w:ilvl w:val="0"/>
                <w:numId w:val="2"/>
              </w:numPr>
              <w:ind w:left="306" w:hanging="306"/>
              <w:rPr>
                <w:lang w:val="en-GB"/>
              </w:rPr>
            </w:pPr>
            <w:r w:rsidRPr="003D7CF9">
              <w:rPr>
                <w:lang w:val="en-GB"/>
              </w:rPr>
              <w:t>No comments were made</w:t>
            </w:r>
          </w:p>
          <w:p w:rsidR="00914A56" w:rsidRPr="003D7CF9" w:rsidRDefault="00914A56" w:rsidP="00D1793C">
            <w:pPr>
              <w:numPr>
                <w:ilvl w:val="0"/>
                <w:numId w:val="1"/>
              </w:numPr>
              <w:spacing w:after="0" w:line="240" w:lineRule="auto"/>
              <w:contextualSpacing/>
              <w:rPr>
                <w:rFonts w:eastAsia="Times New Roman" w:cs="Calibri"/>
                <w:sz w:val="24"/>
                <w:szCs w:val="24"/>
                <w:lang w:val="en-GB"/>
              </w:rPr>
            </w:pPr>
            <w:r w:rsidRPr="003D7CF9">
              <w:rPr>
                <w:lang w:val="en-GB"/>
              </w:rPr>
              <w:t xml:space="preserve">Minutes were approved as true record. </w:t>
            </w:r>
            <w:proofErr w:type="gramStart"/>
            <w:r w:rsidR="00D1793C" w:rsidRPr="003D7CF9">
              <w:rPr>
                <w:lang w:val="en-GB"/>
              </w:rPr>
              <w:t xml:space="preserve">Toby </w:t>
            </w:r>
            <w:r w:rsidR="00C03B59" w:rsidRPr="003D7CF9">
              <w:rPr>
                <w:rStyle w:val="gi"/>
                <w:rFonts w:cs="Calibri"/>
                <w:lang w:val="en-GB"/>
              </w:rPr>
              <w:t>McIntosh</w:t>
            </w:r>
            <w:r w:rsidRPr="003D7CF9">
              <w:rPr>
                <w:lang w:val="en-GB"/>
              </w:rPr>
              <w:t xml:space="preserve"> proposed, </w:t>
            </w:r>
            <w:r w:rsidR="00D1793C" w:rsidRPr="003D7CF9">
              <w:rPr>
                <w:rFonts w:eastAsia="Times New Roman" w:cs="Calibri"/>
                <w:sz w:val="24"/>
                <w:szCs w:val="24"/>
                <w:lang w:val="en-GB"/>
              </w:rPr>
              <w:t xml:space="preserve">Alexander </w:t>
            </w:r>
            <w:proofErr w:type="spellStart"/>
            <w:r w:rsidR="00D1793C" w:rsidRPr="003D7CF9">
              <w:rPr>
                <w:rFonts w:eastAsia="Times New Roman" w:cs="Calibri"/>
                <w:sz w:val="24"/>
                <w:szCs w:val="24"/>
                <w:lang w:val="en-GB"/>
              </w:rPr>
              <w:t>Kashumov</w:t>
            </w:r>
            <w:proofErr w:type="spellEnd"/>
            <w:r w:rsidR="00D1793C" w:rsidRPr="003D7CF9">
              <w:rPr>
                <w:rFonts w:eastAsia="Times New Roman" w:cs="Calibri"/>
                <w:sz w:val="24"/>
                <w:szCs w:val="24"/>
                <w:lang w:val="en-GB"/>
              </w:rPr>
              <w:t xml:space="preserve"> </w:t>
            </w:r>
            <w:r w:rsidRPr="003D7CF9">
              <w:rPr>
                <w:lang w:val="en-GB"/>
              </w:rPr>
              <w:t>seconded.</w:t>
            </w:r>
            <w:proofErr w:type="gramEnd"/>
            <w:r w:rsidRPr="003D7CF9">
              <w:rPr>
                <w:lang w:val="en-GB"/>
              </w:rPr>
              <w:t xml:space="preserve"> </w:t>
            </w:r>
          </w:p>
        </w:tc>
        <w:tc>
          <w:tcPr>
            <w:tcW w:w="2425" w:type="dxa"/>
          </w:tcPr>
          <w:p w:rsidR="00914A56" w:rsidRPr="003D7CF9" w:rsidRDefault="00914A56" w:rsidP="000626DE">
            <w:pPr>
              <w:spacing w:after="0" w:line="240" w:lineRule="auto"/>
              <w:rPr>
                <w:lang w:val="en-GB"/>
              </w:rPr>
            </w:pPr>
            <w:r w:rsidRPr="003D7CF9">
              <w:rPr>
                <w:lang w:val="en-GB"/>
              </w:rPr>
              <w:t xml:space="preserve">All to note </w:t>
            </w: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tc>
      </w:tr>
      <w:tr w:rsidR="00E20199" w:rsidRPr="003D7CF9">
        <w:trPr>
          <w:trHeight w:val="260"/>
        </w:trPr>
        <w:tc>
          <w:tcPr>
            <w:tcW w:w="2245" w:type="dxa"/>
          </w:tcPr>
          <w:p w:rsidR="00E20199" w:rsidRPr="003D7CF9" w:rsidRDefault="00E20199" w:rsidP="00E20199">
            <w:pPr>
              <w:spacing w:after="60" w:line="240" w:lineRule="auto"/>
              <w:rPr>
                <w:rFonts w:ascii="Verdana" w:hAnsi="Verdana"/>
                <w:sz w:val="20"/>
                <w:szCs w:val="20"/>
                <w:lang w:val="en-GB"/>
              </w:rPr>
            </w:pPr>
            <w:r w:rsidRPr="003D7CF9">
              <w:rPr>
                <w:rFonts w:ascii="Verdana" w:hAnsi="Verdana"/>
                <w:sz w:val="20"/>
                <w:szCs w:val="20"/>
                <w:lang w:val="en-GB"/>
              </w:rPr>
              <w:t>Minute 2</w:t>
            </w:r>
          </w:p>
          <w:p w:rsidR="00E20199" w:rsidRPr="003D7CF9" w:rsidRDefault="00E20199" w:rsidP="00E20199">
            <w:pPr>
              <w:spacing w:after="60" w:line="240" w:lineRule="auto"/>
              <w:rPr>
                <w:rFonts w:ascii="Verdana" w:hAnsi="Verdana"/>
                <w:b/>
                <w:sz w:val="20"/>
                <w:szCs w:val="20"/>
                <w:lang w:val="en-GB"/>
              </w:rPr>
            </w:pPr>
            <w:proofErr w:type="spellStart"/>
            <w:r w:rsidRPr="003D7CF9">
              <w:rPr>
                <w:rFonts w:ascii="Verdana" w:hAnsi="Verdana"/>
                <w:b/>
                <w:sz w:val="20"/>
                <w:szCs w:val="20"/>
                <w:lang w:val="en-GB"/>
              </w:rPr>
              <w:t>FOIAnet</w:t>
            </w:r>
            <w:proofErr w:type="spellEnd"/>
            <w:r w:rsidRPr="003D7CF9">
              <w:rPr>
                <w:rFonts w:ascii="Verdana" w:hAnsi="Verdana"/>
                <w:b/>
                <w:sz w:val="20"/>
                <w:szCs w:val="20"/>
                <w:lang w:val="en-GB"/>
              </w:rPr>
              <w:t xml:space="preserve"> strategy to comply with the GDPR</w:t>
            </w:r>
          </w:p>
          <w:p w:rsidR="00E20199" w:rsidRPr="003D7CF9" w:rsidRDefault="00E20199" w:rsidP="000626DE">
            <w:pPr>
              <w:spacing w:after="0" w:line="240" w:lineRule="auto"/>
              <w:rPr>
                <w:lang w:val="en-GB"/>
              </w:rPr>
            </w:pPr>
          </w:p>
        </w:tc>
        <w:tc>
          <w:tcPr>
            <w:tcW w:w="4680" w:type="dxa"/>
          </w:tcPr>
          <w:p w:rsidR="00E20199" w:rsidRPr="003D7CF9" w:rsidRDefault="00C03B59" w:rsidP="000626DE">
            <w:pPr>
              <w:numPr>
                <w:ilvl w:val="0"/>
                <w:numId w:val="2"/>
              </w:numPr>
              <w:ind w:left="306" w:hanging="306"/>
              <w:rPr>
                <w:lang w:val="en-GB"/>
              </w:rPr>
            </w:pPr>
            <w:r w:rsidRPr="003D7CF9">
              <w:rPr>
                <w:lang w:val="en-GB"/>
              </w:rPr>
              <w:t xml:space="preserve">The subscription to the </w:t>
            </w:r>
            <w:proofErr w:type="spellStart"/>
            <w:r w:rsidRPr="003D7CF9">
              <w:rPr>
                <w:lang w:val="en-GB"/>
              </w:rPr>
              <w:t>FOIAnet</w:t>
            </w:r>
            <w:proofErr w:type="spellEnd"/>
            <w:r w:rsidRPr="003D7CF9">
              <w:rPr>
                <w:lang w:val="en-GB"/>
              </w:rPr>
              <w:t xml:space="preserve"> is voluntary and </w:t>
            </w:r>
            <w:r w:rsidR="00F73EED" w:rsidRPr="003D7CF9">
              <w:rPr>
                <w:lang w:val="en-GB"/>
              </w:rPr>
              <w:t xml:space="preserve">people need to apply and demonstrate their motivation in being subscribed. Accordingly, the mail </w:t>
            </w:r>
            <w:proofErr w:type="gramStart"/>
            <w:r w:rsidR="00F73EED" w:rsidRPr="003D7CF9">
              <w:rPr>
                <w:lang w:val="en-GB"/>
              </w:rPr>
              <w:t>list comply</w:t>
            </w:r>
            <w:proofErr w:type="gramEnd"/>
            <w:r w:rsidR="00F73EED" w:rsidRPr="003D7CF9">
              <w:rPr>
                <w:lang w:val="en-GB"/>
              </w:rPr>
              <w:t xml:space="preserve"> with GDPR</w:t>
            </w:r>
            <w:r w:rsidR="00A03B51" w:rsidRPr="003D7CF9">
              <w:rPr>
                <w:lang w:val="en-GB"/>
              </w:rPr>
              <w:t>.</w:t>
            </w:r>
          </w:p>
          <w:p w:rsidR="00A03B51" w:rsidRPr="003D7CF9" w:rsidRDefault="00A03B51" w:rsidP="000626DE">
            <w:pPr>
              <w:numPr>
                <w:ilvl w:val="0"/>
                <w:numId w:val="2"/>
              </w:numPr>
              <w:ind w:left="306" w:hanging="306"/>
              <w:rPr>
                <w:lang w:val="en-GB"/>
              </w:rPr>
            </w:pPr>
            <w:r w:rsidRPr="003D7CF9">
              <w:rPr>
                <w:lang w:val="en-GB"/>
              </w:rPr>
              <w:t xml:space="preserve">Nonetheless, </w:t>
            </w:r>
            <w:proofErr w:type="spellStart"/>
            <w:r w:rsidRPr="003D7CF9">
              <w:rPr>
                <w:lang w:val="en-GB"/>
              </w:rPr>
              <w:t>FOIAnet</w:t>
            </w:r>
            <w:proofErr w:type="spellEnd"/>
            <w:r w:rsidRPr="003D7CF9">
              <w:rPr>
                <w:lang w:val="en-GB"/>
              </w:rPr>
              <w:t xml:space="preserve"> will send a</w:t>
            </w:r>
            <w:r w:rsidR="00C94C2C" w:rsidRPr="003D7CF9">
              <w:rPr>
                <w:lang w:val="en-GB"/>
              </w:rPr>
              <w:t>n</w:t>
            </w:r>
            <w:r w:rsidRPr="003D7CF9">
              <w:rPr>
                <w:lang w:val="en-GB"/>
              </w:rPr>
              <w:t xml:space="preserve"> email to the list to remind all its members that they have signed up voluntarily and doing so the list is compliant with GDPR. The email will also provide for information on how one can unsubscribe.</w:t>
            </w:r>
          </w:p>
          <w:p w:rsidR="004675B8" w:rsidRPr="003D7CF9" w:rsidRDefault="004675B8" w:rsidP="000626DE">
            <w:pPr>
              <w:numPr>
                <w:ilvl w:val="0"/>
                <w:numId w:val="2"/>
              </w:numPr>
              <w:ind w:left="306" w:hanging="306"/>
              <w:rPr>
                <w:lang w:val="en-GB"/>
              </w:rPr>
            </w:pPr>
            <w:r w:rsidRPr="003D7CF9">
              <w:rPr>
                <w:lang w:val="en-GB"/>
              </w:rPr>
              <w:t>In addition, a guideline will be added on the website to indicate how to unsubscribe from the list.</w:t>
            </w:r>
          </w:p>
        </w:tc>
        <w:tc>
          <w:tcPr>
            <w:tcW w:w="2425" w:type="dxa"/>
          </w:tcPr>
          <w:p w:rsidR="00E20199" w:rsidRPr="003D7CF9" w:rsidRDefault="004675B8" w:rsidP="000626DE">
            <w:pPr>
              <w:spacing w:after="0" w:line="240" w:lineRule="auto"/>
              <w:rPr>
                <w:lang w:val="en-GB"/>
              </w:rPr>
            </w:pPr>
            <w:r w:rsidRPr="003D7CF9">
              <w:rPr>
                <w:lang w:val="en-GB"/>
              </w:rPr>
              <w:t>All to note</w:t>
            </w:r>
          </w:p>
          <w:p w:rsidR="004675B8" w:rsidRPr="003D7CF9" w:rsidRDefault="004675B8" w:rsidP="000626DE">
            <w:pPr>
              <w:spacing w:after="0" w:line="240" w:lineRule="auto"/>
              <w:rPr>
                <w:lang w:val="en-GB"/>
              </w:rPr>
            </w:pPr>
          </w:p>
          <w:p w:rsidR="004675B8" w:rsidRPr="003D7CF9" w:rsidRDefault="004675B8" w:rsidP="000626DE">
            <w:pPr>
              <w:spacing w:after="0" w:line="240" w:lineRule="auto"/>
              <w:rPr>
                <w:lang w:val="en-GB"/>
              </w:rPr>
            </w:pPr>
          </w:p>
          <w:p w:rsidR="004675B8" w:rsidRPr="003D7CF9" w:rsidRDefault="004675B8" w:rsidP="000626DE">
            <w:pPr>
              <w:spacing w:after="0" w:line="240" w:lineRule="auto"/>
              <w:rPr>
                <w:lang w:val="en-GB"/>
              </w:rPr>
            </w:pPr>
          </w:p>
          <w:p w:rsidR="004675B8" w:rsidRPr="003D7CF9" w:rsidRDefault="004675B8" w:rsidP="000626DE">
            <w:pPr>
              <w:spacing w:after="0" w:line="240" w:lineRule="auto"/>
              <w:rPr>
                <w:lang w:val="en-GB"/>
              </w:rPr>
            </w:pPr>
          </w:p>
          <w:p w:rsidR="004675B8" w:rsidRPr="003D7CF9" w:rsidRDefault="004675B8" w:rsidP="000626DE">
            <w:pPr>
              <w:spacing w:after="0" w:line="240" w:lineRule="auto"/>
              <w:rPr>
                <w:lang w:val="en-GB"/>
              </w:rPr>
            </w:pPr>
          </w:p>
          <w:p w:rsidR="004675B8" w:rsidRPr="003D7CF9" w:rsidRDefault="004675B8" w:rsidP="000626DE">
            <w:pPr>
              <w:spacing w:after="0" w:line="240" w:lineRule="auto"/>
              <w:rPr>
                <w:lang w:val="en-GB"/>
              </w:rPr>
            </w:pPr>
            <w:r w:rsidRPr="003D7CF9">
              <w:rPr>
                <w:lang w:val="en-GB"/>
              </w:rPr>
              <w:t>Sarah to draft e-mail and send for review to Toby Mendel.</w:t>
            </w:r>
          </w:p>
          <w:p w:rsidR="004675B8" w:rsidRPr="003D7CF9" w:rsidRDefault="004675B8" w:rsidP="000626DE">
            <w:pPr>
              <w:spacing w:after="0" w:line="240" w:lineRule="auto"/>
              <w:rPr>
                <w:lang w:val="en-GB"/>
              </w:rPr>
            </w:pPr>
          </w:p>
          <w:p w:rsidR="004675B8" w:rsidRPr="003D7CF9" w:rsidRDefault="004675B8" w:rsidP="000626DE">
            <w:pPr>
              <w:spacing w:after="0" w:line="240" w:lineRule="auto"/>
              <w:rPr>
                <w:lang w:val="en-GB"/>
              </w:rPr>
            </w:pPr>
          </w:p>
          <w:p w:rsidR="004675B8" w:rsidRPr="003D7CF9" w:rsidRDefault="004675B8" w:rsidP="000626DE">
            <w:pPr>
              <w:spacing w:after="0" w:line="240" w:lineRule="auto"/>
              <w:rPr>
                <w:lang w:val="en-GB"/>
              </w:rPr>
            </w:pPr>
          </w:p>
          <w:p w:rsidR="004675B8" w:rsidRPr="003D7CF9" w:rsidRDefault="004675B8" w:rsidP="000626DE">
            <w:pPr>
              <w:spacing w:after="0" w:line="240" w:lineRule="auto"/>
              <w:rPr>
                <w:lang w:val="en-GB"/>
              </w:rPr>
            </w:pPr>
          </w:p>
          <w:p w:rsidR="004675B8" w:rsidRPr="003D7CF9" w:rsidRDefault="004675B8" w:rsidP="000626DE">
            <w:pPr>
              <w:spacing w:after="0" w:line="240" w:lineRule="auto"/>
              <w:rPr>
                <w:lang w:val="en-GB"/>
              </w:rPr>
            </w:pPr>
            <w:r w:rsidRPr="003D7CF9">
              <w:rPr>
                <w:lang w:val="en-GB"/>
              </w:rPr>
              <w:t xml:space="preserve">Sarah to </w:t>
            </w:r>
            <w:r w:rsidR="00D77D50" w:rsidRPr="003D7CF9">
              <w:rPr>
                <w:lang w:val="en-GB"/>
              </w:rPr>
              <w:t>update the website</w:t>
            </w:r>
          </w:p>
        </w:tc>
      </w:tr>
      <w:tr w:rsidR="00E20199" w:rsidRPr="003D7CF9">
        <w:trPr>
          <w:trHeight w:val="260"/>
        </w:trPr>
        <w:tc>
          <w:tcPr>
            <w:tcW w:w="2245" w:type="dxa"/>
          </w:tcPr>
          <w:p w:rsidR="00E20199" w:rsidRPr="003D7CF9" w:rsidRDefault="00E20199" w:rsidP="00E20199">
            <w:pPr>
              <w:spacing w:after="60" w:line="240" w:lineRule="auto"/>
              <w:rPr>
                <w:rFonts w:ascii="Verdana" w:hAnsi="Verdana"/>
                <w:sz w:val="20"/>
                <w:szCs w:val="20"/>
                <w:lang w:val="en-GB"/>
              </w:rPr>
            </w:pPr>
            <w:r w:rsidRPr="003D7CF9">
              <w:rPr>
                <w:rFonts w:ascii="Verdana" w:hAnsi="Verdana"/>
                <w:sz w:val="20"/>
                <w:szCs w:val="20"/>
                <w:lang w:val="en-GB"/>
              </w:rPr>
              <w:t xml:space="preserve">Minute 3 </w:t>
            </w:r>
          </w:p>
          <w:p w:rsidR="00B97950" w:rsidRPr="003D7CF9" w:rsidRDefault="00B97950" w:rsidP="00B97950">
            <w:pPr>
              <w:spacing w:after="60" w:line="240" w:lineRule="auto"/>
              <w:rPr>
                <w:rFonts w:ascii="Verdana" w:hAnsi="Verdana"/>
                <w:b/>
                <w:sz w:val="20"/>
                <w:szCs w:val="20"/>
                <w:lang w:val="en-GB"/>
              </w:rPr>
            </w:pPr>
            <w:r w:rsidRPr="003D7CF9">
              <w:rPr>
                <w:rFonts w:ascii="Verdana" w:hAnsi="Verdana"/>
                <w:b/>
                <w:sz w:val="20"/>
                <w:szCs w:val="20"/>
                <w:lang w:val="en-GB"/>
              </w:rPr>
              <w:t>Way Forward on SDG 16.10.2 Methodology and Reports</w:t>
            </w:r>
          </w:p>
          <w:p w:rsidR="00E20199" w:rsidRPr="003D7CF9" w:rsidRDefault="00E20199" w:rsidP="00E20199">
            <w:pPr>
              <w:spacing w:after="60" w:line="240" w:lineRule="auto"/>
              <w:rPr>
                <w:rFonts w:ascii="Verdana" w:hAnsi="Verdana"/>
                <w:b/>
                <w:sz w:val="20"/>
                <w:szCs w:val="20"/>
                <w:lang w:val="en-GB"/>
              </w:rPr>
            </w:pPr>
          </w:p>
        </w:tc>
        <w:tc>
          <w:tcPr>
            <w:tcW w:w="4680" w:type="dxa"/>
          </w:tcPr>
          <w:p w:rsidR="00E20199" w:rsidRPr="003D7CF9" w:rsidRDefault="00D77D50" w:rsidP="000626DE">
            <w:pPr>
              <w:numPr>
                <w:ilvl w:val="0"/>
                <w:numId w:val="2"/>
              </w:numPr>
              <w:ind w:left="306" w:hanging="306"/>
              <w:rPr>
                <w:lang w:val="en-GB"/>
              </w:rPr>
            </w:pPr>
            <w:r w:rsidRPr="003D7CF9">
              <w:rPr>
                <w:lang w:val="en-GB"/>
              </w:rPr>
              <w:t xml:space="preserve">The sub-committee on the methodology comprised of </w:t>
            </w:r>
            <w:proofErr w:type="spellStart"/>
            <w:r w:rsidRPr="003D7CF9">
              <w:rPr>
                <w:lang w:val="en-GB"/>
              </w:rPr>
              <w:t>Caroll</w:t>
            </w:r>
            <w:proofErr w:type="spellEnd"/>
            <w:r w:rsidRPr="003D7CF9">
              <w:rPr>
                <w:lang w:val="en-GB"/>
              </w:rPr>
              <w:t xml:space="preserve">, Gilbert and Toby Mendel met and </w:t>
            </w:r>
            <w:r w:rsidR="00033102" w:rsidRPr="003D7CF9">
              <w:rPr>
                <w:lang w:val="en-GB"/>
              </w:rPr>
              <w:t>are finalizing respectively the three part of the methodology.</w:t>
            </w:r>
          </w:p>
          <w:p w:rsidR="00D773AB" w:rsidRPr="003D7CF9" w:rsidRDefault="00033102" w:rsidP="000626DE">
            <w:pPr>
              <w:numPr>
                <w:ilvl w:val="0"/>
                <w:numId w:val="2"/>
              </w:numPr>
              <w:ind w:left="306" w:hanging="306"/>
              <w:rPr>
                <w:lang w:val="en-GB"/>
              </w:rPr>
            </w:pPr>
            <w:r w:rsidRPr="003D7CF9">
              <w:rPr>
                <w:lang w:val="en-GB"/>
              </w:rPr>
              <w:t>Last year only 5 country reports followed the methodology</w:t>
            </w:r>
            <w:r w:rsidR="00E55FFA" w:rsidRPr="003D7CF9">
              <w:rPr>
                <w:lang w:val="en-GB"/>
              </w:rPr>
              <w:t xml:space="preserve">. There </w:t>
            </w:r>
            <w:r w:rsidR="00D773AB" w:rsidRPr="003D7CF9">
              <w:rPr>
                <w:lang w:val="en-GB"/>
              </w:rPr>
              <w:t>is one</w:t>
            </w:r>
            <w:r w:rsidR="00E55FFA" w:rsidRPr="003D7CF9">
              <w:rPr>
                <w:lang w:val="en-GB"/>
              </w:rPr>
              <w:t xml:space="preserve"> other that </w:t>
            </w:r>
            <w:r w:rsidR="00D773AB" w:rsidRPr="003D7CF9">
              <w:rPr>
                <w:lang w:val="en-GB"/>
              </w:rPr>
              <w:t xml:space="preserve">is </w:t>
            </w:r>
            <w:r w:rsidR="00E55FFA" w:rsidRPr="003D7CF9">
              <w:rPr>
                <w:lang w:val="en-GB"/>
              </w:rPr>
              <w:t xml:space="preserve">close to </w:t>
            </w:r>
            <w:r w:rsidR="00D773AB" w:rsidRPr="003D7CF9">
              <w:rPr>
                <w:lang w:val="en-GB"/>
              </w:rPr>
              <w:t>the methodology</w:t>
            </w:r>
            <w:r w:rsidR="00E55FFA" w:rsidRPr="003D7CF9">
              <w:rPr>
                <w:lang w:val="en-GB"/>
              </w:rPr>
              <w:t xml:space="preserve">. The reports </w:t>
            </w:r>
            <w:r w:rsidR="00D773AB" w:rsidRPr="003D7CF9">
              <w:rPr>
                <w:lang w:val="en-GB"/>
              </w:rPr>
              <w:t xml:space="preserve">are </w:t>
            </w:r>
            <w:r w:rsidR="00E55FFA" w:rsidRPr="003D7CF9">
              <w:rPr>
                <w:lang w:val="en-GB"/>
              </w:rPr>
              <w:t xml:space="preserve">shared </w:t>
            </w:r>
            <w:r w:rsidR="00D773AB" w:rsidRPr="003D7CF9">
              <w:rPr>
                <w:lang w:val="en-GB"/>
              </w:rPr>
              <w:t xml:space="preserve">on the </w:t>
            </w:r>
            <w:proofErr w:type="spellStart"/>
            <w:r w:rsidR="00E55FFA" w:rsidRPr="003D7CF9">
              <w:rPr>
                <w:lang w:val="en-GB"/>
              </w:rPr>
              <w:t>FOIAnet</w:t>
            </w:r>
            <w:proofErr w:type="spellEnd"/>
            <w:r w:rsidR="00D773AB" w:rsidRPr="003D7CF9">
              <w:rPr>
                <w:lang w:val="en-GB"/>
              </w:rPr>
              <w:t xml:space="preserve"> website</w:t>
            </w:r>
            <w:r w:rsidR="00E55FFA" w:rsidRPr="003D7CF9">
              <w:rPr>
                <w:lang w:val="en-GB"/>
              </w:rPr>
              <w:t>.</w:t>
            </w:r>
          </w:p>
          <w:p w:rsidR="00033102" w:rsidRPr="003D7CF9" w:rsidRDefault="00D773AB" w:rsidP="000626DE">
            <w:pPr>
              <w:numPr>
                <w:ilvl w:val="0"/>
                <w:numId w:val="2"/>
              </w:numPr>
              <w:ind w:left="306" w:hanging="306"/>
              <w:rPr>
                <w:lang w:val="en-GB"/>
              </w:rPr>
            </w:pPr>
            <w:r w:rsidRPr="003D7CF9">
              <w:rPr>
                <w:lang w:val="en-GB"/>
              </w:rPr>
              <w:t xml:space="preserve">CLD is preparing a synthesis report on these </w:t>
            </w:r>
            <w:proofErr w:type="gramStart"/>
            <w:r w:rsidRPr="003D7CF9">
              <w:rPr>
                <w:lang w:val="en-GB"/>
              </w:rPr>
              <w:t>reports which</w:t>
            </w:r>
            <w:proofErr w:type="gramEnd"/>
            <w:r w:rsidRPr="003D7CF9">
              <w:rPr>
                <w:lang w:val="en-GB"/>
              </w:rPr>
              <w:t xml:space="preserve"> will be shared, probably just with </w:t>
            </w:r>
            <w:proofErr w:type="spellStart"/>
            <w:r w:rsidRPr="003D7CF9">
              <w:rPr>
                <w:lang w:val="en-GB"/>
              </w:rPr>
              <w:t>FOIAnet</w:t>
            </w:r>
            <w:proofErr w:type="spellEnd"/>
            <w:r w:rsidRPr="003D7CF9">
              <w:rPr>
                <w:lang w:val="en-GB"/>
              </w:rPr>
              <w:t xml:space="preserve"> members. </w:t>
            </w:r>
          </w:p>
          <w:p w:rsidR="00537A3C" w:rsidRPr="003D7CF9" w:rsidRDefault="00380763" w:rsidP="00696864">
            <w:pPr>
              <w:numPr>
                <w:ilvl w:val="0"/>
                <w:numId w:val="2"/>
              </w:numPr>
              <w:ind w:left="306" w:hanging="306"/>
              <w:rPr>
                <w:lang w:val="en-GB"/>
              </w:rPr>
            </w:pPr>
            <w:r w:rsidRPr="003D7CF9">
              <w:rPr>
                <w:lang w:val="en-GB"/>
              </w:rPr>
              <w:t>The sub-c</w:t>
            </w:r>
            <w:r w:rsidR="00C94C2C" w:rsidRPr="003D7CF9">
              <w:rPr>
                <w:lang w:val="en-GB"/>
              </w:rPr>
              <w:t xml:space="preserve">ommittee agreed to finalise the methodology with the objective </w:t>
            </w:r>
            <w:r w:rsidR="00D773AB" w:rsidRPr="003D7CF9">
              <w:rPr>
                <w:lang w:val="en-GB"/>
              </w:rPr>
              <w:t xml:space="preserve">of </w:t>
            </w:r>
            <w:r w:rsidR="00FE030E" w:rsidRPr="003D7CF9">
              <w:rPr>
                <w:lang w:val="en-GB"/>
              </w:rPr>
              <w:t xml:space="preserve">releasing it </w:t>
            </w:r>
            <w:r w:rsidRPr="003D7CF9">
              <w:rPr>
                <w:lang w:val="en-GB"/>
              </w:rPr>
              <w:t xml:space="preserve">on </w:t>
            </w:r>
            <w:r w:rsidR="00D773AB" w:rsidRPr="003D7CF9">
              <w:rPr>
                <w:lang w:val="en-GB"/>
              </w:rPr>
              <w:t xml:space="preserve">28 </w:t>
            </w:r>
            <w:r w:rsidRPr="003D7CF9">
              <w:rPr>
                <w:lang w:val="en-GB"/>
              </w:rPr>
              <w:t>September 2018</w:t>
            </w:r>
            <w:r w:rsidR="00696864" w:rsidRPr="003D7CF9">
              <w:rPr>
                <w:lang w:val="en-GB"/>
              </w:rPr>
              <w:t>. A</w:t>
            </w:r>
            <w:r w:rsidRPr="003D7CF9">
              <w:rPr>
                <w:lang w:val="en-GB"/>
              </w:rPr>
              <w:t xml:space="preserve"> statement </w:t>
            </w:r>
            <w:r w:rsidR="00696864" w:rsidRPr="003D7CF9">
              <w:rPr>
                <w:lang w:val="en-GB"/>
              </w:rPr>
              <w:t xml:space="preserve">will be delivered </w:t>
            </w:r>
            <w:r w:rsidR="00730D38" w:rsidRPr="003D7CF9">
              <w:rPr>
                <w:lang w:val="en-GB"/>
              </w:rPr>
              <w:t xml:space="preserve">encouraging </w:t>
            </w:r>
            <w:proofErr w:type="spellStart"/>
            <w:r w:rsidR="00D773AB" w:rsidRPr="003D7CF9">
              <w:rPr>
                <w:lang w:val="en-GB"/>
              </w:rPr>
              <w:t>FOIAnet</w:t>
            </w:r>
            <w:proofErr w:type="spellEnd"/>
            <w:r w:rsidR="00D773AB" w:rsidRPr="003D7CF9">
              <w:rPr>
                <w:lang w:val="en-GB"/>
              </w:rPr>
              <w:t xml:space="preserve"> members in </w:t>
            </w:r>
            <w:r w:rsidR="00730D38" w:rsidRPr="003D7CF9">
              <w:rPr>
                <w:lang w:val="en-GB"/>
              </w:rPr>
              <w:t>countries that already used the methodology</w:t>
            </w:r>
            <w:r w:rsidR="00537A3C" w:rsidRPr="003D7CF9">
              <w:rPr>
                <w:lang w:val="en-GB"/>
              </w:rPr>
              <w:t>,</w:t>
            </w:r>
            <w:r w:rsidR="00730D38" w:rsidRPr="003D7CF9">
              <w:rPr>
                <w:lang w:val="en-GB"/>
              </w:rPr>
              <w:t xml:space="preserve"> and those that have not yet</w:t>
            </w:r>
            <w:r w:rsidR="00696864" w:rsidRPr="003D7CF9">
              <w:rPr>
                <w:lang w:val="en-GB"/>
              </w:rPr>
              <w:t xml:space="preserve"> done so</w:t>
            </w:r>
            <w:r w:rsidR="00537A3C" w:rsidRPr="003D7CF9">
              <w:rPr>
                <w:lang w:val="en-GB"/>
              </w:rPr>
              <w:t>, to conduct the study and complete it by end of year 2018</w:t>
            </w:r>
            <w:r w:rsidRPr="003D7CF9">
              <w:rPr>
                <w:lang w:val="en-GB"/>
              </w:rPr>
              <w:t>.</w:t>
            </w:r>
          </w:p>
          <w:p w:rsidR="00921DF0" w:rsidRPr="003D7CF9" w:rsidRDefault="00537A3C" w:rsidP="00696864">
            <w:pPr>
              <w:numPr>
                <w:ilvl w:val="0"/>
                <w:numId w:val="2"/>
              </w:numPr>
              <w:ind w:left="306" w:hanging="306"/>
              <w:rPr>
                <w:lang w:val="en-GB"/>
              </w:rPr>
            </w:pPr>
            <w:r w:rsidRPr="003D7CF9">
              <w:rPr>
                <w:lang w:val="en-GB"/>
              </w:rPr>
              <w:t>A report compiling all the country report</w:t>
            </w:r>
            <w:r w:rsidR="00FE030E" w:rsidRPr="003D7CF9">
              <w:rPr>
                <w:lang w:val="en-GB"/>
              </w:rPr>
              <w:t>s</w:t>
            </w:r>
            <w:r w:rsidRPr="003D7CF9">
              <w:rPr>
                <w:lang w:val="en-GB"/>
              </w:rPr>
              <w:t xml:space="preserve"> will </w:t>
            </w:r>
            <w:r w:rsidR="00D773AB" w:rsidRPr="003D7CF9">
              <w:rPr>
                <w:lang w:val="en-GB"/>
              </w:rPr>
              <w:t xml:space="preserve">be prepared and </w:t>
            </w:r>
            <w:r w:rsidR="00FE030E" w:rsidRPr="003D7CF9">
              <w:rPr>
                <w:lang w:val="en-GB"/>
              </w:rPr>
              <w:t xml:space="preserve">tentatively </w:t>
            </w:r>
            <w:r w:rsidRPr="003D7CF9">
              <w:rPr>
                <w:lang w:val="en-GB"/>
              </w:rPr>
              <w:t>introduce</w:t>
            </w:r>
            <w:r w:rsidR="00921DF0" w:rsidRPr="003D7CF9">
              <w:rPr>
                <w:lang w:val="en-GB"/>
              </w:rPr>
              <w:t>d in the UN process for evaluation of SDG 16.10.2</w:t>
            </w:r>
            <w:r w:rsidR="00FE030E" w:rsidRPr="003D7CF9">
              <w:rPr>
                <w:lang w:val="en-GB"/>
              </w:rPr>
              <w:t>.</w:t>
            </w:r>
          </w:p>
          <w:p w:rsidR="00A10061" w:rsidRPr="003D7CF9" w:rsidRDefault="00921DF0" w:rsidP="00696864">
            <w:pPr>
              <w:numPr>
                <w:ilvl w:val="0"/>
                <w:numId w:val="2"/>
              </w:numPr>
              <w:ind w:left="306" w:hanging="306"/>
              <w:rPr>
                <w:lang w:val="en-GB"/>
              </w:rPr>
            </w:pPr>
            <w:r w:rsidRPr="003D7CF9">
              <w:rPr>
                <w:lang w:val="en-GB"/>
              </w:rPr>
              <w:t>To date</w:t>
            </w:r>
            <w:r w:rsidR="00A10061" w:rsidRPr="003D7CF9">
              <w:rPr>
                <w:lang w:val="en-GB"/>
              </w:rPr>
              <w:t xml:space="preserve">, the Steering Committee and UNESCO </w:t>
            </w:r>
            <w:r w:rsidR="00D773AB" w:rsidRPr="003D7CF9">
              <w:rPr>
                <w:lang w:val="en-GB"/>
              </w:rPr>
              <w:t>are</w:t>
            </w:r>
            <w:r w:rsidR="00A10061" w:rsidRPr="003D7CF9">
              <w:rPr>
                <w:lang w:val="en-GB"/>
              </w:rPr>
              <w:t xml:space="preserve"> not aware of any State that is conducting an evaluation of the</w:t>
            </w:r>
            <w:r w:rsidRPr="003D7CF9">
              <w:rPr>
                <w:lang w:val="en-GB"/>
              </w:rPr>
              <w:t xml:space="preserve"> SDG 16.10.2</w:t>
            </w:r>
            <w:r w:rsidR="00A10061" w:rsidRPr="003D7CF9">
              <w:rPr>
                <w:lang w:val="en-GB"/>
              </w:rPr>
              <w:t xml:space="preserve">. Moreover, UNESCO has the task </w:t>
            </w:r>
            <w:r w:rsidR="000626DE" w:rsidRPr="003D7CF9">
              <w:rPr>
                <w:lang w:val="en-GB"/>
              </w:rPr>
              <w:t xml:space="preserve">of </w:t>
            </w:r>
            <w:r w:rsidR="00A10061" w:rsidRPr="003D7CF9">
              <w:rPr>
                <w:lang w:val="en-GB"/>
              </w:rPr>
              <w:t>develop</w:t>
            </w:r>
            <w:r w:rsidR="000626DE" w:rsidRPr="003D7CF9">
              <w:rPr>
                <w:lang w:val="en-GB"/>
              </w:rPr>
              <w:t>ing</w:t>
            </w:r>
            <w:r w:rsidR="00A10061" w:rsidRPr="003D7CF9">
              <w:rPr>
                <w:lang w:val="en-GB"/>
              </w:rPr>
              <w:t xml:space="preserve"> </w:t>
            </w:r>
            <w:r w:rsidR="000626DE" w:rsidRPr="003D7CF9">
              <w:rPr>
                <w:lang w:val="en-GB"/>
              </w:rPr>
              <w:t xml:space="preserve">a </w:t>
            </w:r>
            <w:r w:rsidR="00A10061" w:rsidRPr="003D7CF9">
              <w:rPr>
                <w:lang w:val="en-GB"/>
              </w:rPr>
              <w:t xml:space="preserve">State methodology to measure the </w:t>
            </w:r>
            <w:r w:rsidR="000626DE" w:rsidRPr="003D7CF9">
              <w:rPr>
                <w:lang w:val="en-GB"/>
              </w:rPr>
              <w:t>target but work has not yet begu</w:t>
            </w:r>
            <w:r w:rsidR="00A10061" w:rsidRPr="003D7CF9">
              <w:rPr>
                <w:lang w:val="en-GB"/>
              </w:rPr>
              <w:t xml:space="preserve">n. This is an opportunity for </w:t>
            </w:r>
            <w:proofErr w:type="spellStart"/>
            <w:r w:rsidR="00A10061" w:rsidRPr="003D7CF9">
              <w:rPr>
                <w:lang w:val="en-GB"/>
              </w:rPr>
              <w:t>FOIAnet</w:t>
            </w:r>
            <w:proofErr w:type="spellEnd"/>
            <w:r w:rsidR="00A10061" w:rsidRPr="003D7CF9">
              <w:rPr>
                <w:lang w:val="en-GB"/>
              </w:rPr>
              <w:t xml:space="preserve"> to lead on this agenda.</w:t>
            </w:r>
          </w:p>
          <w:p w:rsidR="00EA6081" w:rsidRPr="003D7CF9" w:rsidRDefault="000626DE" w:rsidP="00696864">
            <w:pPr>
              <w:numPr>
                <w:ilvl w:val="0"/>
                <w:numId w:val="2"/>
              </w:numPr>
              <w:ind w:left="306" w:hanging="306"/>
              <w:rPr>
                <w:lang w:val="en-GB"/>
              </w:rPr>
            </w:pPr>
            <w:r w:rsidRPr="003D7CF9">
              <w:rPr>
                <w:lang w:val="en-GB"/>
              </w:rPr>
              <w:t>The</w:t>
            </w:r>
            <w:r w:rsidR="00A10061" w:rsidRPr="003D7CF9">
              <w:rPr>
                <w:lang w:val="en-GB"/>
              </w:rPr>
              <w:t xml:space="preserve"> </w:t>
            </w:r>
            <w:proofErr w:type="spellStart"/>
            <w:r w:rsidR="00A10061" w:rsidRPr="003D7CF9">
              <w:rPr>
                <w:lang w:val="en-GB"/>
              </w:rPr>
              <w:t>FOIAnet</w:t>
            </w:r>
            <w:proofErr w:type="spellEnd"/>
            <w:r w:rsidR="00A10061" w:rsidRPr="003D7CF9">
              <w:rPr>
                <w:lang w:val="en-GB"/>
              </w:rPr>
              <w:t xml:space="preserve"> methodology is </w:t>
            </w:r>
            <w:r w:rsidR="005D7CDF" w:rsidRPr="003D7CF9">
              <w:rPr>
                <w:lang w:val="en-GB"/>
              </w:rPr>
              <w:t>to be used by civil society not State</w:t>
            </w:r>
            <w:r w:rsidRPr="003D7CF9">
              <w:rPr>
                <w:lang w:val="en-GB"/>
              </w:rPr>
              <w:t>s</w:t>
            </w:r>
            <w:r w:rsidR="005D7CDF" w:rsidRPr="003D7CF9">
              <w:rPr>
                <w:lang w:val="en-GB"/>
              </w:rPr>
              <w:t>. Some component</w:t>
            </w:r>
            <w:r w:rsidRPr="003D7CF9">
              <w:rPr>
                <w:lang w:val="en-GB"/>
              </w:rPr>
              <w:t>s</w:t>
            </w:r>
            <w:r w:rsidR="005D7CDF" w:rsidRPr="003D7CF9">
              <w:rPr>
                <w:lang w:val="en-GB"/>
              </w:rPr>
              <w:t xml:space="preserve"> such as testing the responsiveness practice </w:t>
            </w:r>
            <w:r w:rsidR="00F06AFC" w:rsidRPr="003D7CF9">
              <w:rPr>
                <w:lang w:val="en-GB"/>
              </w:rPr>
              <w:t>can only be</w:t>
            </w:r>
            <w:r w:rsidR="005D7CDF" w:rsidRPr="003D7CF9">
              <w:rPr>
                <w:lang w:val="en-GB"/>
              </w:rPr>
              <w:t xml:space="preserve"> </w:t>
            </w:r>
            <w:r w:rsidR="00F06AFC" w:rsidRPr="003D7CF9">
              <w:rPr>
                <w:lang w:val="en-GB"/>
              </w:rPr>
              <w:t>assessed</w:t>
            </w:r>
            <w:r w:rsidR="005D7CDF" w:rsidRPr="003D7CF9">
              <w:rPr>
                <w:lang w:val="en-GB"/>
              </w:rPr>
              <w:t xml:space="preserve"> </w:t>
            </w:r>
            <w:r w:rsidR="003351F9" w:rsidRPr="003D7CF9">
              <w:rPr>
                <w:lang w:val="en-GB"/>
              </w:rPr>
              <w:t>from the perspective</w:t>
            </w:r>
            <w:r w:rsidR="005D7CDF" w:rsidRPr="003D7CF9">
              <w:rPr>
                <w:lang w:val="en-GB"/>
              </w:rPr>
              <w:t xml:space="preserve"> </w:t>
            </w:r>
            <w:r w:rsidR="00EA6081" w:rsidRPr="003D7CF9">
              <w:rPr>
                <w:lang w:val="en-GB"/>
              </w:rPr>
              <w:t>of the demand side.</w:t>
            </w:r>
          </w:p>
          <w:p w:rsidR="00ED6DB9" w:rsidRPr="003D7CF9" w:rsidRDefault="00EA6081" w:rsidP="00696864">
            <w:pPr>
              <w:numPr>
                <w:ilvl w:val="0"/>
                <w:numId w:val="2"/>
              </w:numPr>
              <w:ind w:left="306" w:hanging="306"/>
              <w:rPr>
                <w:lang w:val="en-GB"/>
              </w:rPr>
            </w:pPr>
            <w:r w:rsidRPr="003D7CF9">
              <w:rPr>
                <w:lang w:val="en-GB"/>
              </w:rPr>
              <w:t>The findings will be used either as shadow report to complement State</w:t>
            </w:r>
            <w:r w:rsidR="00A76AB6" w:rsidRPr="003D7CF9">
              <w:rPr>
                <w:lang w:val="en-GB"/>
              </w:rPr>
              <w:t xml:space="preserve"> report or to provide the only source of information when State have failed to elaborate a report.</w:t>
            </w:r>
          </w:p>
          <w:p w:rsidR="00ED6DB9" w:rsidRPr="003D7CF9" w:rsidRDefault="00ED6DB9" w:rsidP="00696864">
            <w:pPr>
              <w:numPr>
                <w:ilvl w:val="0"/>
                <w:numId w:val="2"/>
              </w:numPr>
              <w:ind w:left="306" w:hanging="306"/>
              <w:rPr>
                <w:lang w:val="en-GB"/>
              </w:rPr>
            </w:pPr>
            <w:r w:rsidRPr="003D7CF9">
              <w:rPr>
                <w:lang w:val="en-GB"/>
              </w:rPr>
              <w:t>CDL has elaborate</w:t>
            </w:r>
            <w:r w:rsidR="00F06AFC" w:rsidRPr="003D7CF9">
              <w:rPr>
                <w:lang w:val="en-GB"/>
              </w:rPr>
              <w:t>d</w:t>
            </w:r>
            <w:r w:rsidRPr="003D7CF9">
              <w:rPr>
                <w:lang w:val="en-GB"/>
              </w:rPr>
              <w:t xml:space="preserve"> a more extensive methodology for State and will share </w:t>
            </w:r>
            <w:r w:rsidR="00F06AFC" w:rsidRPr="003D7CF9">
              <w:rPr>
                <w:lang w:val="en-GB"/>
              </w:rPr>
              <w:t>on</w:t>
            </w:r>
            <w:r w:rsidR="003D7CF9" w:rsidRPr="003D7CF9">
              <w:rPr>
                <w:lang w:val="en-GB"/>
              </w:rPr>
              <w:t>c</w:t>
            </w:r>
            <w:r w:rsidR="00F06AFC" w:rsidRPr="003D7CF9">
              <w:rPr>
                <w:lang w:val="en-GB"/>
              </w:rPr>
              <w:t>e it has been finalised</w:t>
            </w:r>
            <w:r w:rsidRPr="003D7CF9">
              <w:rPr>
                <w:lang w:val="en-GB"/>
              </w:rPr>
              <w:t>.</w:t>
            </w:r>
          </w:p>
          <w:p w:rsidR="0060385A" w:rsidRPr="003D7CF9" w:rsidRDefault="00794975" w:rsidP="00696864">
            <w:pPr>
              <w:numPr>
                <w:ilvl w:val="0"/>
                <w:numId w:val="2"/>
              </w:numPr>
              <w:ind w:left="306" w:hanging="306"/>
              <w:rPr>
                <w:lang w:val="en-GB"/>
              </w:rPr>
            </w:pPr>
            <w:r w:rsidRPr="003D7CF9">
              <w:rPr>
                <w:lang w:val="en-GB"/>
              </w:rPr>
              <w:t xml:space="preserve">The Steering Committee highlighted need for funding to conduct the study and produce a report. </w:t>
            </w:r>
            <w:proofErr w:type="spellStart"/>
            <w:r w:rsidRPr="003D7CF9">
              <w:rPr>
                <w:lang w:val="en-GB"/>
              </w:rPr>
              <w:t>FOIAnet</w:t>
            </w:r>
            <w:proofErr w:type="spellEnd"/>
            <w:r w:rsidRPr="003D7CF9">
              <w:rPr>
                <w:lang w:val="en-GB"/>
              </w:rPr>
              <w:t xml:space="preserve"> fundraising strategy should focus on this.</w:t>
            </w:r>
            <w:r w:rsidR="00F046AB" w:rsidRPr="003D7CF9">
              <w:rPr>
                <w:lang w:val="en-GB"/>
              </w:rPr>
              <w:t xml:space="preserve"> There is need to determine how much is needed base</w:t>
            </w:r>
            <w:r w:rsidR="00F06AFC" w:rsidRPr="003D7CF9">
              <w:rPr>
                <w:lang w:val="en-GB"/>
              </w:rPr>
              <w:t>d on the number of countries</w:t>
            </w:r>
            <w:r w:rsidR="000F36FD" w:rsidRPr="003D7CF9">
              <w:rPr>
                <w:lang w:val="en-GB"/>
              </w:rPr>
              <w:t>, then the Steering Committee would approach different Development Partners and intergovernmental agencies (UNDP, UNESCO).</w:t>
            </w:r>
          </w:p>
          <w:p w:rsidR="00F06AFC" w:rsidRPr="003D7CF9" w:rsidRDefault="0060385A" w:rsidP="00F06AFC">
            <w:pPr>
              <w:numPr>
                <w:ilvl w:val="0"/>
                <w:numId w:val="2"/>
              </w:numPr>
              <w:ind w:left="306" w:hanging="306"/>
              <w:rPr>
                <w:lang w:val="en-GB"/>
              </w:rPr>
            </w:pPr>
            <w:r w:rsidRPr="003D7CF9">
              <w:rPr>
                <w:lang w:val="en-GB"/>
              </w:rPr>
              <w:t>While in the OGP Summit, Free Press Unlimited approach</w:t>
            </w:r>
            <w:r w:rsidR="00F06AFC" w:rsidRPr="003D7CF9">
              <w:rPr>
                <w:lang w:val="en-GB"/>
              </w:rPr>
              <w:t>ed</w:t>
            </w:r>
            <w:r w:rsidRPr="003D7CF9">
              <w:rPr>
                <w:lang w:val="en-GB"/>
              </w:rPr>
              <w:t xml:space="preserve"> </w:t>
            </w:r>
            <w:proofErr w:type="spellStart"/>
            <w:r w:rsidRPr="003D7CF9">
              <w:rPr>
                <w:lang w:val="en-GB"/>
              </w:rPr>
              <w:t>FOIAnet</w:t>
            </w:r>
            <w:proofErr w:type="spellEnd"/>
            <w:r w:rsidRPr="003D7CF9">
              <w:rPr>
                <w:lang w:val="en-GB"/>
              </w:rPr>
              <w:t xml:space="preserve"> </w:t>
            </w:r>
            <w:r w:rsidR="00F06AFC" w:rsidRPr="003D7CF9">
              <w:rPr>
                <w:lang w:val="en-GB"/>
              </w:rPr>
              <w:t xml:space="preserve">with the </w:t>
            </w:r>
            <w:r w:rsidRPr="003D7CF9">
              <w:rPr>
                <w:lang w:val="en-GB"/>
              </w:rPr>
              <w:t xml:space="preserve">idea </w:t>
            </w:r>
            <w:r w:rsidR="00F06AFC" w:rsidRPr="003D7CF9">
              <w:rPr>
                <w:lang w:val="en-GB"/>
              </w:rPr>
              <w:t xml:space="preserve">of asking </w:t>
            </w:r>
            <w:proofErr w:type="spellStart"/>
            <w:r w:rsidRPr="003D7CF9">
              <w:rPr>
                <w:lang w:val="en-GB"/>
              </w:rPr>
              <w:t>FO</w:t>
            </w:r>
            <w:r w:rsidR="00F06AFC" w:rsidRPr="003D7CF9">
              <w:rPr>
                <w:lang w:val="en-GB"/>
              </w:rPr>
              <w:t>IAne</w:t>
            </w:r>
            <w:r w:rsidR="009218B4" w:rsidRPr="003D7CF9">
              <w:rPr>
                <w:lang w:val="en-GB"/>
              </w:rPr>
              <w:t>t</w:t>
            </w:r>
            <w:proofErr w:type="spellEnd"/>
            <w:r w:rsidR="009218B4" w:rsidRPr="003D7CF9">
              <w:rPr>
                <w:lang w:val="en-GB"/>
              </w:rPr>
              <w:t xml:space="preserve"> members </w:t>
            </w:r>
            <w:r w:rsidR="00F06AFC" w:rsidRPr="003D7CF9">
              <w:rPr>
                <w:lang w:val="en-GB"/>
              </w:rPr>
              <w:t xml:space="preserve">to pose a request on </w:t>
            </w:r>
            <w:r w:rsidR="009218B4" w:rsidRPr="003D7CF9">
              <w:rPr>
                <w:lang w:val="en-GB"/>
              </w:rPr>
              <w:t>what their respective State</w:t>
            </w:r>
            <w:r w:rsidR="00F06AFC" w:rsidRPr="003D7CF9">
              <w:rPr>
                <w:lang w:val="en-GB"/>
              </w:rPr>
              <w:t>s</w:t>
            </w:r>
            <w:r w:rsidR="009218B4" w:rsidRPr="003D7CF9">
              <w:rPr>
                <w:lang w:val="en-GB"/>
              </w:rPr>
              <w:t xml:space="preserve"> have done so far to measure </w:t>
            </w:r>
            <w:r w:rsidR="00F06AFC" w:rsidRPr="003D7CF9">
              <w:rPr>
                <w:lang w:val="en-GB"/>
              </w:rPr>
              <w:t xml:space="preserve">implementation of </w:t>
            </w:r>
            <w:r w:rsidR="009218B4" w:rsidRPr="003D7CF9">
              <w:rPr>
                <w:lang w:val="en-GB"/>
              </w:rPr>
              <w:t>SDG 16.10.2.</w:t>
            </w:r>
            <w:r w:rsidR="00794975" w:rsidRPr="003D7CF9">
              <w:rPr>
                <w:lang w:val="en-GB"/>
              </w:rPr>
              <w:t xml:space="preserve"> </w:t>
            </w:r>
            <w:r w:rsidR="00ED6DB9" w:rsidRPr="003D7CF9">
              <w:rPr>
                <w:lang w:val="en-GB"/>
              </w:rPr>
              <w:t xml:space="preserve"> </w:t>
            </w:r>
            <w:r w:rsidR="00380763" w:rsidRPr="003D7CF9">
              <w:rPr>
                <w:lang w:val="en-GB"/>
              </w:rPr>
              <w:br/>
            </w:r>
          </w:p>
          <w:p w:rsidR="003351F9" w:rsidRPr="003D7CF9" w:rsidRDefault="007B2A29" w:rsidP="00696864">
            <w:pPr>
              <w:numPr>
                <w:ilvl w:val="0"/>
                <w:numId w:val="2"/>
              </w:numPr>
              <w:ind w:left="306" w:hanging="306"/>
              <w:rPr>
                <w:lang w:val="en-GB"/>
              </w:rPr>
            </w:pPr>
            <w:r w:rsidRPr="003D7CF9">
              <w:rPr>
                <w:lang w:val="en-GB"/>
              </w:rPr>
              <w:t>The Steering Committee will collect and compile the findings to elaborate a</w:t>
            </w:r>
            <w:r w:rsidR="00B05DC8" w:rsidRPr="003D7CF9">
              <w:rPr>
                <w:lang w:val="en-GB"/>
              </w:rPr>
              <w:t xml:space="preserve"> statement. Most likely exposing the fact that State</w:t>
            </w:r>
            <w:r w:rsidR="008E35E8">
              <w:rPr>
                <w:lang w:val="en-GB"/>
              </w:rPr>
              <w:t>s</w:t>
            </w:r>
            <w:r w:rsidR="00B05DC8" w:rsidRPr="003D7CF9">
              <w:rPr>
                <w:lang w:val="en-GB"/>
              </w:rPr>
              <w:t xml:space="preserve"> have not done much but evidence to prove so.</w:t>
            </w:r>
          </w:p>
        </w:tc>
        <w:tc>
          <w:tcPr>
            <w:tcW w:w="2425" w:type="dxa"/>
          </w:tcPr>
          <w:p w:rsidR="00E20199" w:rsidRPr="003D7CF9" w:rsidRDefault="00E55FFA" w:rsidP="000626DE">
            <w:pPr>
              <w:spacing w:after="0" w:line="240" w:lineRule="auto"/>
              <w:rPr>
                <w:lang w:val="en-GB"/>
              </w:rPr>
            </w:pPr>
            <w:r w:rsidRPr="003D7CF9">
              <w:rPr>
                <w:lang w:val="en-GB"/>
              </w:rPr>
              <w:t>All to note.</w:t>
            </w:r>
          </w:p>
          <w:p w:rsidR="00E55FFA" w:rsidRPr="003D7CF9" w:rsidRDefault="00E55FFA" w:rsidP="000626DE">
            <w:pPr>
              <w:spacing w:after="0" w:line="240" w:lineRule="auto"/>
              <w:rPr>
                <w:lang w:val="en-GB"/>
              </w:rPr>
            </w:pPr>
          </w:p>
          <w:p w:rsidR="00E55FFA" w:rsidRPr="003D7CF9" w:rsidRDefault="00E55FFA" w:rsidP="000626DE">
            <w:pPr>
              <w:spacing w:after="0" w:line="240" w:lineRule="auto"/>
              <w:rPr>
                <w:lang w:val="en-GB"/>
              </w:rPr>
            </w:pPr>
          </w:p>
          <w:p w:rsidR="00E55FFA" w:rsidRPr="003D7CF9" w:rsidRDefault="00E55FFA" w:rsidP="000626DE">
            <w:pPr>
              <w:spacing w:after="0" w:line="240" w:lineRule="auto"/>
              <w:rPr>
                <w:lang w:val="en-GB"/>
              </w:rPr>
            </w:pPr>
          </w:p>
          <w:p w:rsidR="00E55FFA" w:rsidRPr="003D7CF9" w:rsidRDefault="00E55FFA" w:rsidP="000626DE">
            <w:pPr>
              <w:spacing w:after="0" w:line="240" w:lineRule="auto"/>
              <w:rPr>
                <w:lang w:val="en-GB"/>
              </w:rPr>
            </w:pPr>
          </w:p>
          <w:p w:rsidR="00D773AB" w:rsidRPr="003D7CF9" w:rsidRDefault="00D773AB" w:rsidP="000626DE">
            <w:pPr>
              <w:spacing w:after="0" w:line="240" w:lineRule="auto"/>
              <w:rPr>
                <w:lang w:val="en-GB"/>
              </w:rPr>
            </w:pPr>
            <w:r w:rsidRPr="003D7CF9">
              <w:rPr>
                <w:lang w:val="en-GB"/>
              </w:rPr>
              <w:t>All to note</w:t>
            </w:r>
          </w:p>
          <w:p w:rsidR="00D773AB" w:rsidRPr="003D7CF9" w:rsidRDefault="00D773AB" w:rsidP="000626DE">
            <w:pPr>
              <w:spacing w:after="0" w:line="240" w:lineRule="auto"/>
              <w:rPr>
                <w:lang w:val="en-GB"/>
              </w:rPr>
            </w:pPr>
          </w:p>
          <w:p w:rsidR="00D773AB" w:rsidRPr="003D7CF9" w:rsidRDefault="00D773AB" w:rsidP="000626DE">
            <w:pPr>
              <w:spacing w:after="0" w:line="240" w:lineRule="auto"/>
              <w:rPr>
                <w:lang w:val="en-GB"/>
              </w:rPr>
            </w:pPr>
          </w:p>
          <w:p w:rsidR="00D773AB" w:rsidRPr="003D7CF9" w:rsidRDefault="00D773AB" w:rsidP="000626DE">
            <w:pPr>
              <w:spacing w:after="0" w:line="240" w:lineRule="auto"/>
              <w:rPr>
                <w:lang w:val="en-GB"/>
              </w:rPr>
            </w:pPr>
          </w:p>
          <w:p w:rsidR="00D773AB" w:rsidRPr="003D7CF9" w:rsidRDefault="00D773AB" w:rsidP="000626DE">
            <w:pPr>
              <w:spacing w:after="0" w:line="240" w:lineRule="auto"/>
              <w:rPr>
                <w:lang w:val="en-GB"/>
              </w:rPr>
            </w:pPr>
          </w:p>
          <w:p w:rsidR="00D773AB" w:rsidRPr="003D7CF9" w:rsidRDefault="00D773AB" w:rsidP="000626DE">
            <w:pPr>
              <w:spacing w:after="0" w:line="240" w:lineRule="auto"/>
              <w:rPr>
                <w:lang w:val="en-GB"/>
              </w:rPr>
            </w:pPr>
          </w:p>
          <w:p w:rsidR="00E55FFA" w:rsidRPr="003D7CF9" w:rsidRDefault="00E55FFA" w:rsidP="000626DE">
            <w:pPr>
              <w:spacing w:after="0" w:line="240" w:lineRule="auto"/>
              <w:rPr>
                <w:lang w:val="en-GB"/>
              </w:rPr>
            </w:pPr>
            <w:r w:rsidRPr="003D7CF9">
              <w:rPr>
                <w:lang w:val="en-GB"/>
              </w:rPr>
              <w:t xml:space="preserve">Toby Mendel to finalise and send to </w:t>
            </w:r>
            <w:proofErr w:type="spellStart"/>
            <w:r w:rsidRPr="003D7CF9">
              <w:rPr>
                <w:lang w:val="en-GB"/>
              </w:rPr>
              <w:t>FOIAnet</w:t>
            </w:r>
            <w:proofErr w:type="spellEnd"/>
            <w:r w:rsidRPr="003D7CF9">
              <w:rPr>
                <w:lang w:val="en-GB"/>
              </w:rPr>
              <w:t>.</w:t>
            </w: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r w:rsidRPr="003D7CF9">
              <w:rPr>
                <w:lang w:val="en-GB"/>
              </w:rPr>
              <w:t>All to note</w:t>
            </w: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3351F9" w:rsidP="000626DE">
            <w:pPr>
              <w:spacing w:after="0" w:line="240" w:lineRule="auto"/>
              <w:rPr>
                <w:lang w:val="en-GB"/>
              </w:rPr>
            </w:pPr>
            <w:r w:rsidRPr="003D7CF9">
              <w:rPr>
                <w:lang w:val="en-GB"/>
              </w:rPr>
              <w:t>All to note</w:t>
            </w: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r w:rsidRPr="003D7CF9">
              <w:rPr>
                <w:lang w:val="en-GB"/>
              </w:rPr>
              <w:t>All to note</w:t>
            </w: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r w:rsidRPr="003D7CF9">
              <w:rPr>
                <w:lang w:val="en-GB"/>
              </w:rPr>
              <w:t>All to note</w:t>
            </w: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r w:rsidRPr="003D7CF9">
              <w:rPr>
                <w:lang w:val="en-GB"/>
              </w:rPr>
              <w:t>All to note</w:t>
            </w: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r w:rsidRPr="003D7CF9">
              <w:rPr>
                <w:lang w:val="en-GB"/>
              </w:rPr>
              <w:t>Toby to share the C</w:t>
            </w:r>
            <w:r w:rsidR="003D7CF9" w:rsidRPr="003D7CF9">
              <w:rPr>
                <w:lang w:val="en-GB"/>
              </w:rPr>
              <w:t>L</w:t>
            </w:r>
            <w:r w:rsidRPr="003D7CF9">
              <w:rPr>
                <w:lang w:val="en-GB"/>
              </w:rPr>
              <w:t>D methodology</w:t>
            </w: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r w:rsidRPr="003D7CF9">
              <w:rPr>
                <w:lang w:val="en-GB"/>
              </w:rPr>
              <w:t>Fundraising Committee to lead on this.</w:t>
            </w: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r w:rsidRPr="003D7CF9">
              <w:rPr>
                <w:lang w:val="en-GB"/>
              </w:rPr>
              <w:t xml:space="preserve">Toby to send the </w:t>
            </w:r>
            <w:r w:rsidR="00F06AFC" w:rsidRPr="003D7CF9">
              <w:rPr>
                <w:lang w:val="en-GB"/>
              </w:rPr>
              <w:t>request</w:t>
            </w:r>
            <w:r w:rsidRPr="003D7CF9">
              <w:rPr>
                <w:lang w:val="en-GB"/>
              </w:rPr>
              <w:t xml:space="preserve"> to </w:t>
            </w:r>
            <w:proofErr w:type="spellStart"/>
            <w:r w:rsidRPr="003D7CF9">
              <w:rPr>
                <w:lang w:val="en-GB"/>
              </w:rPr>
              <w:t>FOIAnet</w:t>
            </w:r>
            <w:proofErr w:type="spellEnd"/>
            <w:r w:rsidRPr="003D7CF9">
              <w:rPr>
                <w:lang w:val="en-GB"/>
              </w:rPr>
              <w:t xml:space="preserve"> members</w:t>
            </w:r>
            <w:r w:rsidR="007B2A29" w:rsidRPr="003D7CF9">
              <w:rPr>
                <w:lang w:val="en-GB"/>
              </w:rPr>
              <w:t xml:space="preserve"> asking them to </w:t>
            </w:r>
            <w:r w:rsidR="00F06AFC" w:rsidRPr="003D7CF9">
              <w:rPr>
                <w:lang w:val="en-GB"/>
              </w:rPr>
              <w:t xml:space="preserve">pose the question and report back by 15 </w:t>
            </w:r>
            <w:r w:rsidR="007B2A29" w:rsidRPr="003D7CF9">
              <w:rPr>
                <w:lang w:val="en-GB"/>
              </w:rPr>
              <w:t>September 15</w:t>
            </w:r>
            <w:r w:rsidR="00F06AFC" w:rsidRPr="003D7CF9">
              <w:rPr>
                <w:vertAlign w:val="superscript"/>
                <w:lang w:val="en-GB"/>
              </w:rPr>
              <w:t xml:space="preserve"> </w:t>
            </w:r>
            <w:r w:rsidR="007B2A29" w:rsidRPr="003D7CF9">
              <w:rPr>
                <w:lang w:val="en-GB"/>
              </w:rPr>
              <w:t>at the latest</w:t>
            </w:r>
            <w:r w:rsidRPr="003D7CF9">
              <w:rPr>
                <w:lang w:val="en-GB"/>
              </w:rPr>
              <w:t>.</w:t>
            </w: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3351F9" w:rsidRPr="003D7CF9" w:rsidRDefault="003351F9" w:rsidP="000626DE">
            <w:pPr>
              <w:spacing w:after="0" w:line="240" w:lineRule="auto"/>
              <w:rPr>
                <w:lang w:val="en-GB"/>
              </w:rPr>
            </w:pPr>
          </w:p>
          <w:p w:rsidR="009218B4" w:rsidRPr="003D7CF9" w:rsidRDefault="009218B4" w:rsidP="000626DE">
            <w:pPr>
              <w:spacing w:after="0" w:line="240" w:lineRule="auto"/>
              <w:rPr>
                <w:lang w:val="en-GB"/>
              </w:rPr>
            </w:pPr>
          </w:p>
          <w:p w:rsidR="009218B4" w:rsidRPr="003D7CF9" w:rsidRDefault="009218B4" w:rsidP="000626DE">
            <w:pPr>
              <w:spacing w:after="0" w:line="240" w:lineRule="auto"/>
              <w:rPr>
                <w:lang w:val="en-GB"/>
              </w:rPr>
            </w:pPr>
          </w:p>
        </w:tc>
      </w:tr>
      <w:tr w:rsidR="00B97950" w:rsidRPr="003D7CF9">
        <w:trPr>
          <w:trHeight w:val="260"/>
        </w:trPr>
        <w:tc>
          <w:tcPr>
            <w:tcW w:w="2245" w:type="dxa"/>
          </w:tcPr>
          <w:p w:rsidR="00B97950" w:rsidRPr="003D7CF9" w:rsidRDefault="00B97950" w:rsidP="00E20199">
            <w:pPr>
              <w:spacing w:after="60" w:line="240" w:lineRule="auto"/>
              <w:rPr>
                <w:rFonts w:ascii="Verdana" w:hAnsi="Verdana"/>
                <w:sz w:val="20"/>
                <w:szCs w:val="20"/>
                <w:lang w:val="en-GB"/>
              </w:rPr>
            </w:pPr>
            <w:r w:rsidRPr="003D7CF9">
              <w:rPr>
                <w:rFonts w:ascii="Verdana" w:hAnsi="Verdana"/>
                <w:sz w:val="20"/>
                <w:szCs w:val="20"/>
                <w:lang w:val="en-GB"/>
              </w:rPr>
              <w:t>Minute 4</w:t>
            </w:r>
          </w:p>
          <w:p w:rsidR="00B97950" w:rsidRPr="003D7CF9" w:rsidRDefault="00B97950" w:rsidP="00B97950">
            <w:pPr>
              <w:spacing w:after="60" w:line="240" w:lineRule="auto"/>
              <w:rPr>
                <w:rFonts w:ascii="Verdana" w:hAnsi="Verdana"/>
                <w:b/>
                <w:sz w:val="20"/>
                <w:szCs w:val="20"/>
                <w:lang w:val="en-GB"/>
              </w:rPr>
            </w:pPr>
            <w:r w:rsidRPr="003D7CF9">
              <w:rPr>
                <w:rFonts w:ascii="Verdana" w:hAnsi="Verdana"/>
                <w:b/>
                <w:sz w:val="20"/>
                <w:szCs w:val="20"/>
                <w:lang w:val="en-GB"/>
              </w:rPr>
              <w:t>Update of list of member organizations for next election</w:t>
            </w:r>
          </w:p>
          <w:p w:rsidR="00B97950" w:rsidRPr="003D7CF9" w:rsidRDefault="00B97950" w:rsidP="00E20199">
            <w:pPr>
              <w:spacing w:after="60" w:line="240" w:lineRule="auto"/>
              <w:rPr>
                <w:rFonts w:ascii="Verdana" w:hAnsi="Verdana"/>
                <w:sz w:val="20"/>
                <w:szCs w:val="20"/>
                <w:lang w:val="en-GB"/>
              </w:rPr>
            </w:pPr>
          </w:p>
        </w:tc>
        <w:tc>
          <w:tcPr>
            <w:tcW w:w="4680" w:type="dxa"/>
          </w:tcPr>
          <w:p w:rsidR="00B97950" w:rsidRPr="003D7CF9" w:rsidRDefault="007C3DBC" w:rsidP="000626DE">
            <w:pPr>
              <w:numPr>
                <w:ilvl w:val="0"/>
                <w:numId w:val="2"/>
              </w:numPr>
              <w:ind w:left="306" w:hanging="306"/>
              <w:rPr>
                <w:lang w:val="en-GB"/>
              </w:rPr>
            </w:pPr>
            <w:r w:rsidRPr="003D7CF9">
              <w:rPr>
                <w:lang w:val="en-GB"/>
              </w:rPr>
              <w:t xml:space="preserve">Sarah </w:t>
            </w:r>
            <w:r w:rsidR="00CA6E4F" w:rsidRPr="003D7CF9">
              <w:rPr>
                <w:lang w:val="en-GB"/>
              </w:rPr>
              <w:t>sent</w:t>
            </w:r>
            <w:r w:rsidRPr="003D7CF9">
              <w:rPr>
                <w:lang w:val="en-GB"/>
              </w:rPr>
              <w:t xml:space="preserve"> </w:t>
            </w:r>
            <w:r w:rsidR="00CA6E4F" w:rsidRPr="003D7CF9">
              <w:rPr>
                <w:lang w:val="en-GB"/>
              </w:rPr>
              <w:t xml:space="preserve">and email </w:t>
            </w:r>
            <w:r w:rsidRPr="003D7CF9">
              <w:rPr>
                <w:lang w:val="en-GB"/>
              </w:rPr>
              <w:t xml:space="preserve">to each of the member organizations asking </w:t>
            </w:r>
            <w:r w:rsidR="00CA6E4F" w:rsidRPr="003D7CF9">
              <w:rPr>
                <w:lang w:val="en-GB"/>
              </w:rPr>
              <w:t xml:space="preserve">for an </w:t>
            </w:r>
            <w:r w:rsidRPr="003D7CF9">
              <w:rPr>
                <w:lang w:val="en-GB"/>
              </w:rPr>
              <w:t xml:space="preserve">update on the contact person. </w:t>
            </w:r>
            <w:r w:rsidR="00E27F94" w:rsidRPr="003D7CF9">
              <w:rPr>
                <w:lang w:val="en-GB"/>
              </w:rPr>
              <w:t xml:space="preserve">The result was shared with the Steering Committee. </w:t>
            </w:r>
            <w:r w:rsidRPr="003D7CF9">
              <w:rPr>
                <w:lang w:val="en-GB"/>
              </w:rPr>
              <w:t xml:space="preserve">So far </w:t>
            </w:r>
            <w:r w:rsidR="00E439B4" w:rsidRPr="003D7CF9">
              <w:rPr>
                <w:lang w:val="en-GB"/>
              </w:rPr>
              <w:t>61</w:t>
            </w:r>
            <w:r w:rsidR="00452CB8" w:rsidRPr="003D7CF9">
              <w:rPr>
                <w:lang w:val="en-GB"/>
              </w:rPr>
              <w:t xml:space="preserve"> organisations confirmed</w:t>
            </w:r>
            <w:r w:rsidR="00B35D39" w:rsidRPr="003D7CF9">
              <w:rPr>
                <w:lang w:val="en-GB"/>
              </w:rPr>
              <w:t xml:space="preserve"> (highlighted in green</w:t>
            </w:r>
            <w:r w:rsidR="00E27F94" w:rsidRPr="003D7CF9">
              <w:rPr>
                <w:lang w:val="en-GB"/>
              </w:rPr>
              <w:t xml:space="preserve"> in the tracking excel document</w:t>
            </w:r>
            <w:r w:rsidR="00B35D39" w:rsidRPr="003D7CF9">
              <w:rPr>
                <w:lang w:val="en-GB"/>
              </w:rPr>
              <w:t>)</w:t>
            </w:r>
            <w:proofErr w:type="gramStart"/>
            <w:r w:rsidR="00452CB8" w:rsidRPr="003D7CF9">
              <w:rPr>
                <w:lang w:val="en-GB"/>
              </w:rPr>
              <w:t>,</w:t>
            </w:r>
            <w:proofErr w:type="gramEnd"/>
            <w:r w:rsidR="00452CB8" w:rsidRPr="003D7CF9">
              <w:rPr>
                <w:lang w:val="en-GB"/>
              </w:rPr>
              <w:t xml:space="preserve"> </w:t>
            </w:r>
            <w:r w:rsidR="00723CE9" w:rsidRPr="003D7CF9">
              <w:rPr>
                <w:lang w:val="en-GB"/>
              </w:rPr>
              <w:t>90 email address</w:t>
            </w:r>
            <w:r w:rsidR="00E439B4" w:rsidRPr="003D7CF9">
              <w:rPr>
                <w:lang w:val="en-GB"/>
              </w:rPr>
              <w:t>es bounced</w:t>
            </w:r>
            <w:r w:rsidR="00B35D39" w:rsidRPr="003D7CF9">
              <w:rPr>
                <w:lang w:val="en-GB"/>
              </w:rPr>
              <w:t xml:space="preserve"> (highlighted in red)</w:t>
            </w:r>
            <w:r w:rsidR="00E439B4" w:rsidRPr="003D7CF9">
              <w:rPr>
                <w:lang w:val="en-GB"/>
              </w:rPr>
              <w:t xml:space="preserve"> while 99</w:t>
            </w:r>
            <w:r w:rsidR="00723CE9" w:rsidRPr="003D7CF9">
              <w:rPr>
                <w:lang w:val="en-GB"/>
              </w:rPr>
              <w:t xml:space="preserve"> contact</w:t>
            </w:r>
            <w:r w:rsidR="00CA6E4F" w:rsidRPr="003D7CF9">
              <w:rPr>
                <w:lang w:val="en-GB"/>
              </w:rPr>
              <w:t>s</w:t>
            </w:r>
            <w:r w:rsidR="00723CE9" w:rsidRPr="003D7CF9">
              <w:rPr>
                <w:lang w:val="en-GB"/>
              </w:rPr>
              <w:t xml:space="preserve"> did not respond</w:t>
            </w:r>
            <w:r w:rsidR="00B35D39" w:rsidRPr="003D7CF9">
              <w:rPr>
                <w:lang w:val="en-GB"/>
              </w:rPr>
              <w:t xml:space="preserve"> (not highlighted)</w:t>
            </w:r>
            <w:r w:rsidRPr="003D7CF9">
              <w:rPr>
                <w:lang w:val="en-GB"/>
              </w:rPr>
              <w:t xml:space="preserve">. </w:t>
            </w:r>
          </w:p>
          <w:p w:rsidR="00B35D39" w:rsidRPr="003D7CF9" w:rsidRDefault="00B35D39" w:rsidP="00CA6E4F">
            <w:pPr>
              <w:numPr>
                <w:ilvl w:val="0"/>
                <w:numId w:val="2"/>
              </w:numPr>
              <w:ind w:left="306" w:hanging="306"/>
              <w:rPr>
                <w:lang w:val="en-GB"/>
              </w:rPr>
            </w:pPr>
            <w:r w:rsidRPr="003D7CF9">
              <w:rPr>
                <w:lang w:val="en-GB"/>
              </w:rPr>
              <w:t xml:space="preserve">Many address do not exist anymore because of high turn over in organisations. The Steering Committee members can help in identifying a contact person </w:t>
            </w:r>
            <w:r w:rsidR="00CA6E4F" w:rsidRPr="003D7CF9">
              <w:rPr>
                <w:lang w:val="en-GB"/>
              </w:rPr>
              <w:t>for</w:t>
            </w:r>
            <w:r w:rsidRPr="003D7CF9">
              <w:rPr>
                <w:lang w:val="en-GB"/>
              </w:rPr>
              <w:t xml:space="preserve"> organizations </w:t>
            </w:r>
            <w:r w:rsidR="000A75BC" w:rsidRPr="003D7CF9">
              <w:rPr>
                <w:lang w:val="en-GB"/>
              </w:rPr>
              <w:t>for which the email do</w:t>
            </w:r>
            <w:r w:rsidR="00CA6E4F" w:rsidRPr="003D7CF9">
              <w:rPr>
                <w:lang w:val="en-GB"/>
              </w:rPr>
              <w:t>es</w:t>
            </w:r>
            <w:r w:rsidR="000A75BC" w:rsidRPr="003D7CF9">
              <w:rPr>
                <w:lang w:val="en-GB"/>
              </w:rPr>
              <w:t xml:space="preserve"> not exist </w:t>
            </w:r>
            <w:r w:rsidR="00CA6E4F" w:rsidRPr="003D7CF9">
              <w:rPr>
                <w:lang w:val="en-GB"/>
              </w:rPr>
              <w:t xml:space="preserve">or work </w:t>
            </w:r>
            <w:r w:rsidR="000A75BC" w:rsidRPr="003D7CF9">
              <w:rPr>
                <w:lang w:val="en-GB"/>
              </w:rPr>
              <w:t>anymore.</w:t>
            </w:r>
          </w:p>
        </w:tc>
        <w:tc>
          <w:tcPr>
            <w:tcW w:w="2425" w:type="dxa"/>
          </w:tcPr>
          <w:p w:rsidR="00B97950" w:rsidRPr="003D7CF9" w:rsidRDefault="00E27F94" w:rsidP="000626DE">
            <w:pPr>
              <w:spacing w:after="0" w:line="240" w:lineRule="auto"/>
              <w:rPr>
                <w:lang w:val="en-GB"/>
              </w:rPr>
            </w:pPr>
            <w:r w:rsidRPr="003D7CF9">
              <w:rPr>
                <w:lang w:val="en-GB"/>
              </w:rPr>
              <w:t xml:space="preserve">Sarah to share the latest version of </w:t>
            </w:r>
            <w:proofErr w:type="gramStart"/>
            <w:r w:rsidRPr="003D7CF9">
              <w:rPr>
                <w:lang w:val="en-GB"/>
              </w:rPr>
              <w:t>the excel</w:t>
            </w:r>
            <w:proofErr w:type="gramEnd"/>
            <w:r w:rsidRPr="003D7CF9">
              <w:rPr>
                <w:lang w:val="en-GB"/>
              </w:rPr>
              <w:t xml:space="preserve"> tracking document.</w:t>
            </w:r>
          </w:p>
          <w:p w:rsidR="00E27F94" w:rsidRPr="003D7CF9" w:rsidRDefault="00E27F94" w:rsidP="000626DE">
            <w:pPr>
              <w:spacing w:after="0" w:line="240" w:lineRule="auto"/>
              <w:rPr>
                <w:lang w:val="en-GB"/>
              </w:rPr>
            </w:pPr>
          </w:p>
          <w:p w:rsidR="00E27F94" w:rsidRPr="003D7CF9" w:rsidRDefault="00E27F94" w:rsidP="000626DE">
            <w:pPr>
              <w:spacing w:after="0" w:line="240" w:lineRule="auto"/>
              <w:rPr>
                <w:lang w:val="en-GB"/>
              </w:rPr>
            </w:pPr>
            <w:r w:rsidRPr="003D7CF9">
              <w:rPr>
                <w:lang w:val="en-GB"/>
              </w:rPr>
              <w:t xml:space="preserve">Steering Committee members to </w:t>
            </w:r>
            <w:r w:rsidR="000A75BC" w:rsidRPr="003D7CF9">
              <w:rPr>
                <w:lang w:val="en-GB"/>
              </w:rPr>
              <w:t>provide input in</w:t>
            </w:r>
            <w:r w:rsidR="00CA6E4F" w:rsidRPr="003D7CF9">
              <w:rPr>
                <w:lang w:val="en-GB"/>
              </w:rPr>
              <w:t>to</w:t>
            </w:r>
            <w:r w:rsidR="000A75BC" w:rsidRPr="003D7CF9">
              <w:rPr>
                <w:lang w:val="en-GB"/>
              </w:rPr>
              <w:t xml:space="preserve"> the document.</w:t>
            </w:r>
          </w:p>
          <w:p w:rsidR="000A75BC" w:rsidRPr="003D7CF9" w:rsidRDefault="000A75BC" w:rsidP="000626DE">
            <w:pPr>
              <w:spacing w:after="0" w:line="240" w:lineRule="auto"/>
              <w:rPr>
                <w:lang w:val="en-GB"/>
              </w:rPr>
            </w:pPr>
          </w:p>
          <w:p w:rsidR="000A75BC" w:rsidRPr="003D7CF9" w:rsidRDefault="000A75BC" w:rsidP="000626DE">
            <w:pPr>
              <w:spacing w:after="0" w:line="240" w:lineRule="auto"/>
              <w:rPr>
                <w:lang w:val="en-GB"/>
              </w:rPr>
            </w:pPr>
            <w:r w:rsidRPr="003D7CF9">
              <w:rPr>
                <w:lang w:val="en-GB"/>
              </w:rPr>
              <w:t>Sarah to engage the contact provided by the Steering Committee members.</w:t>
            </w:r>
          </w:p>
        </w:tc>
      </w:tr>
      <w:tr w:rsidR="0062182B" w:rsidRPr="003D7CF9">
        <w:trPr>
          <w:trHeight w:val="260"/>
        </w:trPr>
        <w:tc>
          <w:tcPr>
            <w:tcW w:w="2245" w:type="dxa"/>
          </w:tcPr>
          <w:p w:rsidR="0062182B" w:rsidRPr="003D7CF9" w:rsidRDefault="0062182B" w:rsidP="0062182B">
            <w:pPr>
              <w:spacing w:after="0" w:line="240" w:lineRule="auto"/>
              <w:rPr>
                <w:lang w:val="en-GB"/>
              </w:rPr>
            </w:pPr>
            <w:r w:rsidRPr="003D7CF9">
              <w:rPr>
                <w:lang w:val="en-GB"/>
              </w:rPr>
              <w:t>Minute 5</w:t>
            </w:r>
          </w:p>
          <w:p w:rsidR="0062182B" w:rsidRPr="003D7CF9" w:rsidRDefault="0062182B" w:rsidP="0062182B">
            <w:pPr>
              <w:spacing w:after="0" w:line="240" w:lineRule="auto"/>
              <w:rPr>
                <w:b/>
                <w:lang w:val="en-GB"/>
              </w:rPr>
            </w:pPr>
            <w:r w:rsidRPr="003D7CF9">
              <w:rPr>
                <w:b/>
                <w:lang w:val="en-GB"/>
              </w:rPr>
              <w:t>Matters that were highlighted during the last Steering Committee to be further discussed:</w:t>
            </w:r>
          </w:p>
          <w:p w:rsidR="0062182B" w:rsidRPr="003D7CF9" w:rsidRDefault="0062182B" w:rsidP="0062182B">
            <w:pPr>
              <w:spacing w:after="0" w:line="240" w:lineRule="auto"/>
              <w:rPr>
                <w:b/>
                <w:lang w:val="en-GB"/>
              </w:rPr>
            </w:pPr>
          </w:p>
          <w:p w:rsidR="0062182B" w:rsidRPr="003D7CF9" w:rsidRDefault="0062182B" w:rsidP="0062182B">
            <w:pPr>
              <w:spacing w:after="0" w:line="240" w:lineRule="auto"/>
              <w:rPr>
                <w:b/>
                <w:lang w:val="en-GB"/>
              </w:rPr>
            </w:pPr>
            <w:r w:rsidRPr="003D7CF9">
              <w:rPr>
                <w:b/>
                <w:lang w:val="en-GB"/>
              </w:rPr>
              <w:t>a.</w:t>
            </w:r>
            <w:r w:rsidRPr="003D7CF9">
              <w:rPr>
                <w:b/>
                <w:lang w:val="en-GB"/>
              </w:rPr>
              <w:tab/>
              <w:t>Website</w:t>
            </w:r>
          </w:p>
          <w:p w:rsidR="0062182B" w:rsidRPr="003D7CF9" w:rsidRDefault="0062182B" w:rsidP="0062182B">
            <w:pPr>
              <w:spacing w:after="0" w:line="240" w:lineRule="auto"/>
              <w:rPr>
                <w:b/>
                <w:lang w:val="en-GB"/>
              </w:rPr>
            </w:pPr>
            <w:r w:rsidRPr="003D7CF9">
              <w:rPr>
                <w:b/>
                <w:lang w:val="en-GB"/>
              </w:rPr>
              <w:t>b.</w:t>
            </w:r>
            <w:r w:rsidRPr="003D7CF9">
              <w:rPr>
                <w:b/>
                <w:lang w:val="en-GB"/>
              </w:rPr>
              <w:tab/>
              <w:t>Update of list of member organizations – needs to be done before next election</w:t>
            </w:r>
          </w:p>
          <w:p w:rsidR="0062182B" w:rsidRPr="003D7CF9" w:rsidRDefault="0062182B" w:rsidP="0062182B">
            <w:pPr>
              <w:spacing w:after="0" w:line="240" w:lineRule="auto"/>
              <w:rPr>
                <w:lang w:val="en-GB"/>
              </w:rPr>
            </w:pPr>
            <w:r w:rsidRPr="003D7CF9">
              <w:rPr>
                <w:b/>
                <w:lang w:val="en-GB"/>
              </w:rPr>
              <w:t>c.</w:t>
            </w:r>
            <w:r w:rsidRPr="003D7CF9">
              <w:rPr>
                <w:b/>
                <w:lang w:val="en-GB"/>
              </w:rPr>
              <w:tab/>
            </w:r>
            <w:proofErr w:type="gramStart"/>
            <w:r w:rsidRPr="003D7CF9">
              <w:rPr>
                <w:b/>
                <w:lang w:val="en-GB"/>
              </w:rPr>
              <w:t>social</w:t>
            </w:r>
            <w:proofErr w:type="gramEnd"/>
            <w:r w:rsidRPr="003D7CF9">
              <w:rPr>
                <w:b/>
                <w:lang w:val="en-GB"/>
              </w:rPr>
              <w:t xml:space="preserve"> media strategy</w:t>
            </w:r>
          </w:p>
        </w:tc>
        <w:tc>
          <w:tcPr>
            <w:tcW w:w="4680" w:type="dxa"/>
          </w:tcPr>
          <w:p w:rsidR="0062182B" w:rsidRPr="003D7CF9" w:rsidRDefault="00E72E96" w:rsidP="00E72E96">
            <w:pPr>
              <w:ind w:left="306"/>
              <w:rPr>
                <w:lang w:val="en-GB"/>
              </w:rPr>
            </w:pPr>
            <w:r w:rsidRPr="003D7CF9">
              <w:rPr>
                <w:lang w:val="en-GB"/>
              </w:rPr>
              <w:t>The Communication Committee did not meet. It was highl</w:t>
            </w:r>
            <w:r w:rsidR="00D1793C" w:rsidRPr="003D7CF9">
              <w:rPr>
                <w:lang w:val="en-GB"/>
              </w:rPr>
              <w:t>ighted that it should urgently d</w:t>
            </w:r>
            <w:r w:rsidRPr="003D7CF9">
              <w:rPr>
                <w:lang w:val="en-GB"/>
              </w:rPr>
              <w:t xml:space="preserve">o </w:t>
            </w:r>
            <w:r w:rsidR="00D1793C" w:rsidRPr="003D7CF9">
              <w:rPr>
                <w:lang w:val="en-GB"/>
              </w:rPr>
              <w:t>so.</w:t>
            </w:r>
          </w:p>
        </w:tc>
        <w:tc>
          <w:tcPr>
            <w:tcW w:w="2425" w:type="dxa"/>
          </w:tcPr>
          <w:p w:rsidR="0062182B" w:rsidRPr="003D7CF9" w:rsidRDefault="00E72E96" w:rsidP="0062182B">
            <w:pPr>
              <w:spacing w:after="0" w:line="240" w:lineRule="auto"/>
              <w:rPr>
                <w:lang w:val="en-GB"/>
              </w:rPr>
            </w:pPr>
            <w:r w:rsidRPr="003D7CF9">
              <w:rPr>
                <w:lang w:val="en-GB"/>
              </w:rPr>
              <w:t>Toby Mac to lead on convening a meeting of the Communication Committee.</w:t>
            </w:r>
          </w:p>
        </w:tc>
      </w:tr>
      <w:tr w:rsidR="00914A56" w:rsidRPr="003D7CF9">
        <w:trPr>
          <w:trHeight w:val="260"/>
        </w:trPr>
        <w:tc>
          <w:tcPr>
            <w:tcW w:w="2245" w:type="dxa"/>
          </w:tcPr>
          <w:p w:rsidR="00914A56" w:rsidRPr="003D7CF9" w:rsidRDefault="00E20199" w:rsidP="000626DE">
            <w:pPr>
              <w:spacing w:after="0" w:line="240" w:lineRule="auto"/>
              <w:rPr>
                <w:lang w:val="en-GB"/>
              </w:rPr>
            </w:pPr>
            <w:r w:rsidRPr="003D7CF9">
              <w:rPr>
                <w:lang w:val="en-GB"/>
              </w:rPr>
              <w:t xml:space="preserve">Minute </w:t>
            </w:r>
            <w:r w:rsidR="0062182B" w:rsidRPr="003D7CF9">
              <w:rPr>
                <w:lang w:val="en-GB"/>
              </w:rPr>
              <w:t>6</w:t>
            </w:r>
          </w:p>
          <w:p w:rsidR="00914A56" w:rsidRPr="003D7CF9" w:rsidRDefault="00914A56" w:rsidP="000626DE">
            <w:pPr>
              <w:spacing w:after="0" w:line="240" w:lineRule="auto"/>
              <w:rPr>
                <w:b/>
                <w:lang w:val="en-GB"/>
              </w:rPr>
            </w:pPr>
            <w:r w:rsidRPr="003D7CF9">
              <w:rPr>
                <w:rFonts w:ascii="Verdana" w:eastAsia="Times New Roman" w:hAnsi="Verdana"/>
                <w:b/>
                <w:sz w:val="20"/>
                <w:szCs w:val="20"/>
                <w:lang w:val="en-GB"/>
              </w:rPr>
              <w:t>Report from the Secretariat</w:t>
            </w:r>
          </w:p>
        </w:tc>
        <w:tc>
          <w:tcPr>
            <w:tcW w:w="4680" w:type="dxa"/>
          </w:tcPr>
          <w:p w:rsidR="0062182B" w:rsidRPr="003D7CF9" w:rsidRDefault="0062182B" w:rsidP="000626DE">
            <w:pPr>
              <w:ind w:left="342"/>
              <w:rPr>
                <w:lang w:val="en-GB"/>
              </w:rPr>
            </w:pPr>
            <w:r w:rsidRPr="003D7CF9">
              <w:rPr>
                <w:lang w:val="en-GB"/>
              </w:rPr>
              <w:t>The report was shared ahead of the meeting.</w:t>
            </w:r>
          </w:p>
          <w:p w:rsidR="00914A56" w:rsidRPr="003D7CF9" w:rsidRDefault="0062182B" w:rsidP="000626DE">
            <w:pPr>
              <w:ind w:left="342"/>
              <w:rPr>
                <w:lang w:val="en-GB"/>
              </w:rPr>
            </w:pPr>
            <w:r w:rsidRPr="003D7CF9">
              <w:rPr>
                <w:lang w:val="en-GB"/>
              </w:rPr>
              <w:t>For purpose of time, members of the steering committee were invited to read it if they had not done it.</w:t>
            </w:r>
            <w:r w:rsidR="00914A56" w:rsidRPr="003D7CF9">
              <w:rPr>
                <w:lang w:val="en-GB"/>
              </w:rPr>
              <w:t xml:space="preserve"> </w:t>
            </w:r>
          </w:p>
        </w:tc>
        <w:tc>
          <w:tcPr>
            <w:tcW w:w="2425" w:type="dxa"/>
          </w:tcPr>
          <w:p w:rsidR="00914A56" w:rsidRPr="003D7CF9" w:rsidRDefault="00914A56" w:rsidP="000626DE">
            <w:pPr>
              <w:spacing w:after="0" w:line="240" w:lineRule="auto"/>
              <w:rPr>
                <w:lang w:val="en-GB"/>
              </w:rPr>
            </w:pPr>
            <w:r w:rsidRPr="003D7CF9">
              <w:rPr>
                <w:lang w:val="en-GB"/>
              </w:rPr>
              <w:t>All to note</w:t>
            </w: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tc>
      </w:tr>
      <w:tr w:rsidR="00914A56" w:rsidRPr="003D7CF9">
        <w:trPr>
          <w:trHeight w:val="260"/>
        </w:trPr>
        <w:tc>
          <w:tcPr>
            <w:tcW w:w="2245" w:type="dxa"/>
          </w:tcPr>
          <w:p w:rsidR="00914A56" w:rsidRPr="003D7CF9" w:rsidRDefault="0062182B" w:rsidP="000626DE">
            <w:pPr>
              <w:spacing w:after="0" w:line="240" w:lineRule="auto"/>
              <w:rPr>
                <w:lang w:val="en-GB"/>
              </w:rPr>
            </w:pPr>
            <w:r w:rsidRPr="003D7CF9">
              <w:rPr>
                <w:lang w:val="en-GB"/>
              </w:rPr>
              <w:t>Minute 7</w:t>
            </w:r>
          </w:p>
          <w:p w:rsidR="0062182B" w:rsidRPr="003D7CF9" w:rsidRDefault="0062182B" w:rsidP="000626DE">
            <w:pPr>
              <w:spacing w:after="0" w:line="240" w:lineRule="auto"/>
              <w:rPr>
                <w:b/>
                <w:lang w:val="en-GB"/>
              </w:rPr>
            </w:pPr>
            <w:r w:rsidRPr="003D7CF9">
              <w:rPr>
                <w:b/>
                <w:lang w:val="en-GB"/>
              </w:rPr>
              <w:t>Fundraising</w:t>
            </w:r>
          </w:p>
          <w:p w:rsidR="00914A56" w:rsidRPr="003D7CF9" w:rsidRDefault="00914A56" w:rsidP="0062182B">
            <w:pPr>
              <w:contextualSpacing/>
              <w:rPr>
                <w:lang w:val="en-GB"/>
              </w:rPr>
            </w:pPr>
          </w:p>
        </w:tc>
        <w:tc>
          <w:tcPr>
            <w:tcW w:w="4680" w:type="dxa"/>
          </w:tcPr>
          <w:p w:rsidR="008E35E8" w:rsidRDefault="00CA6E4F" w:rsidP="008A76F5">
            <w:pPr>
              <w:pStyle w:val="ListParagraph"/>
              <w:numPr>
                <w:ilvl w:val="0"/>
                <w:numId w:val="13"/>
              </w:numPr>
              <w:ind w:left="194" w:hanging="194"/>
              <w:rPr>
                <w:lang w:val="en-GB"/>
              </w:rPr>
            </w:pPr>
            <w:r w:rsidRPr="003D7CF9">
              <w:rPr>
                <w:lang w:val="en-GB"/>
              </w:rPr>
              <w:t>Toby Mc explained t</w:t>
            </w:r>
            <w:r w:rsidR="008A76F5" w:rsidRPr="003D7CF9">
              <w:rPr>
                <w:lang w:val="en-GB"/>
              </w:rPr>
              <w:t xml:space="preserve">hat the OGP has invited proposals that </w:t>
            </w:r>
            <w:r w:rsidR="005428C5" w:rsidRPr="003D7CF9">
              <w:rPr>
                <w:lang w:val="en-GB"/>
              </w:rPr>
              <w:t xml:space="preserve">could </w:t>
            </w:r>
            <w:r w:rsidR="008A76F5" w:rsidRPr="003D7CF9">
              <w:rPr>
                <w:lang w:val="en-GB"/>
              </w:rPr>
              <w:t xml:space="preserve">be useful for </w:t>
            </w:r>
            <w:proofErr w:type="spellStart"/>
            <w:r w:rsidR="008A76F5" w:rsidRPr="003D7CF9">
              <w:rPr>
                <w:lang w:val="en-GB"/>
              </w:rPr>
              <w:t>FOIANet</w:t>
            </w:r>
            <w:proofErr w:type="spellEnd"/>
            <w:r w:rsidR="008A76F5" w:rsidRPr="003D7CF9">
              <w:rPr>
                <w:lang w:val="en-GB"/>
              </w:rPr>
              <w:t xml:space="preserve"> and FOI advocacy. The Fundraising subcommittee will be meeting to discuss this, but welcome ideas from the Steering Committees</w:t>
            </w:r>
          </w:p>
          <w:p w:rsidR="008E35E8" w:rsidRDefault="008E35E8" w:rsidP="008E35E8">
            <w:pPr>
              <w:pStyle w:val="ListParagraph"/>
              <w:ind w:left="194"/>
              <w:rPr>
                <w:lang w:val="en-GB"/>
              </w:rPr>
            </w:pPr>
          </w:p>
          <w:p w:rsidR="008E35E8" w:rsidRPr="008E35E8" w:rsidRDefault="008A76F5" w:rsidP="008E35E8">
            <w:pPr>
              <w:pStyle w:val="ListParagraph"/>
              <w:numPr>
                <w:ilvl w:val="0"/>
                <w:numId w:val="13"/>
              </w:numPr>
              <w:ind w:left="194" w:hanging="194"/>
              <w:rPr>
                <w:lang w:val="en-GB"/>
              </w:rPr>
            </w:pPr>
            <w:r w:rsidRPr="003D7CF9">
              <w:rPr>
                <w:lang w:val="en-GB"/>
              </w:rPr>
              <w:t xml:space="preserve">The grants "will strengthen and promote coalitions of governments and civil society organizations engaged in cross-country learning, peer exchange, policy development and advocacy in support of uptake of </w:t>
            </w:r>
            <w:proofErr w:type="spellStart"/>
            <w:r w:rsidRPr="003D7CF9">
              <w:rPr>
                <w:lang w:val="en-GB"/>
              </w:rPr>
              <w:t>OGP's</w:t>
            </w:r>
            <w:proofErr w:type="spellEnd"/>
            <w:r w:rsidRPr="003D7CF9">
              <w:rPr>
                <w:lang w:val="en-GB"/>
              </w:rPr>
              <w:t xml:space="preserve"> thematic priorities."</w:t>
            </w:r>
          </w:p>
          <w:p w:rsidR="000555B6" w:rsidRPr="003D7CF9" w:rsidRDefault="000555B6" w:rsidP="008A76F5">
            <w:pPr>
              <w:pStyle w:val="ListParagraph"/>
              <w:numPr>
                <w:ilvl w:val="0"/>
                <w:numId w:val="13"/>
              </w:numPr>
              <w:ind w:left="194" w:hanging="194"/>
              <w:rPr>
                <w:lang w:val="en-GB"/>
              </w:rPr>
            </w:pPr>
            <w:r w:rsidRPr="003D7CF9">
              <w:rPr>
                <w:lang w:val="en-GB"/>
              </w:rPr>
              <w:t>The grant is for</w:t>
            </w:r>
            <w:r w:rsidR="008A76F5" w:rsidRPr="003D7CF9">
              <w:rPr>
                <w:lang w:val="en-GB"/>
              </w:rPr>
              <w:t xml:space="preserve"> two years with $100K</w:t>
            </w:r>
            <w:r w:rsidR="005428C5" w:rsidRPr="003D7CF9">
              <w:rPr>
                <w:lang w:val="en-GB"/>
              </w:rPr>
              <w:t xml:space="preserve"> each year</w:t>
            </w:r>
            <w:r w:rsidR="008A76F5" w:rsidRPr="003D7CF9">
              <w:rPr>
                <w:lang w:val="en-GB"/>
              </w:rPr>
              <w:t xml:space="preserve">. There is an Aug. 17 deadline to apply. </w:t>
            </w:r>
          </w:p>
          <w:p w:rsidR="000555B6" w:rsidRPr="003D7CF9" w:rsidRDefault="008A76F5" w:rsidP="008A76F5">
            <w:pPr>
              <w:pStyle w:val="ListParagraph"/>
              <w:numPr>
                <w:ilvl w:val="0"/>
                <w:numId w:val="13"/>
              </w:numPr>
              <w:ind w:left="194" w:hanging="194"/>
              <w:rPr>
                <w:lang w:val="en-GB"/>
              </w:rPr>
            </w:pPr>
            <w:r w:rsidRPr="003D7CF9">
              <w:rPr>
                <w:lang w:val="en-GB"/>
              </w:rPr>
              <w:t>Six "thematic priorities" are targeted, not including FOI, but it is mentioned as an eligible topic. The priority areas are beneficial ownership, open contracting, lobbying reform, natural resources and extractives governance, health and education. (Some alliance</w:t>
            </w:r>
            <w:r w:rsidR="000555B6" w:rsidRPr="003D7CF9">
              <w:rPr>
                <w:lang w:val="en-GB"/>
              </w:rPr>
              <w:t xml:space="preserve"> would be possible</w:t>
            </w:r>
            <w:r w:rsidRPr="003D7CF9">
              <w:rPr>
                <w:lang w:val="en-GB"/>
              </w:rPr>
              <w:t>?)</w:t>
            </w:r>
          </w:p>
          <w:p w:rsidR="00914A56" w:rsidRPr="003D7CF9" w:rsidRDefault="008A76F5" w:rsidP="008A76F5">
            <w:pPr>
              <w:pStyle w:val="ListParagraph"/>
              <w:numPr>
                <w:ilvl w:val="0"/>
                <w:numId w:val="13"/>
              </w:numPr>
              <w:ind w:left="194" w:hanging="194"/>
              <w:rPr>
                <w:lang w:val="en-GB"/>
              </w:rPr>
            </w:pPr>
            <w:proofErr w:type="gramStart"/>
            <w:r w:rsidRPr="003D7CF9">
              <w:rPr>
                <w:lang w:val="en-GB"/>
              </w:rPr>
              <w:t xml:space="preserve">Additionally, "cross-cutting issues like Parliaments, Gender Equality, Inclusion, and Civic Engagement will be emphasized across all programs," meaning that any </w:t>
            </w:r>
            <w:proofErr w:type="spellStart"/>
            <w:r w:rsidRPr="003D7CF9">
              <w:rPr>
                <w:lang w:val="en-GB"/>
              </w:rPr>
              <w:t>FOIANet</w:t>
            </w:r>
            <w:proofErr w:type="spellEnd"/>
            <w:r w:rsidRPr="003D7CF9">
              <w:rPr>
                <w:lang w:val="en-GB"/>
              </w:rPr>
              <w:t xml:space="preserve"> proposal needs to </w:t>
            </w:r>
            <w:r w:rsidR="00BC1740" w:rsidRPr="003D7CF9">
              <w:rPr>
                <w:lang w:val="en-GB"/>
              </w:rPr>
              <w:t>take this into account.</w:t>
            </w:r>
            <w:proofErr w:type="gramEnd"/>
          </w:p>
          <w:p w:rsidR="00BC1740" w:rsidRPr="003D7CF9" w:rsidRDefault="00BC1740" w:rsidP="008A76F5">
            <w:pPr>
              <w:pStyle w:val="ListParagraph"/>
              <w:numPr>
                <w:ilvl w:val="0"/>
                <w:numId w:val="13"/>
              </w:numPr>
              <w:ind w:left="194" w:hanging="194"/>
              <w:rPr>
                <w:lang w:val="en-GB"/>
              </w:rPr>
            </w:pPr>
            <w:r w:rsidRPr="003D7CF9">
              <w:rPr>
                <w:lang w:val="en-GB"/>
              </w:rPr>
              <w:t>Suggestions mentioned by the Steering Co</w:t>
            </w:r>
            <w:r w:rsidR="00804E98" w:rsidRPr="003D7CF9">
              <w:rPr>
                <w:lang w:val="en-GB"/>
              </w:rPr>
              <w:t xml:space="preserve">mmittee members where to look at </w:t>
            </w:r>
            <w:proofErr w:type="gramStart"/>
            <w:r w:rsidR="00804E98" w:rsidRPr="003D7CF9">
              <w:rPr>
                <w:lang w:val="en-GB"/>
              </w:rPr>
              <w:t>cross-cutting</w:t>
            </w:r>
            <w:proofErr w:type="gramEnd"/>
            <w:r w:rsidR="00804E98" w:rsidRPr="003D7CF9">
              <w:rPr>
                <w:lang w:val="en-GB"/>
              </w:rPr>
              <w:t xml:space="preserve"> issues such as Health, Education and Environment</w:t>
            </w:r>
            <w:r w:rsidR="00470E2D" w:rsidRPr="003D7CF9">
              <w:rPr>
                <w:lang w:val="en-GB"/>
              </w:rPr>
              <w:t xml:space="preserve">, also for alliances </w:t>
            </w:r>
            <w:proofErr w:type="spellStart"/>
            <w:r w:rsidR="00470E2D" w:rsidRPr="003D7CF9">
              <w:rPr>
                <w:lang w:val="en-GB"/>
              </w:rPr>
              <w:t>FOIAnet</w:t>
            </w:r>
            <w:proofErr w:type="spellEnd"/>
            <w:r w:rsidR="00470E2D" w:rsidRPr="003D7CF9">
              <w:rPr>
                <w:lang w:val="en-GB"/>
              </w:rPr>
              <w:t xml:space="preserve"> could engage the Commissioners’ group. Also the Fundraising Committee might consider capacity building exchanges</w:t>
            </w:r>
            <w:r w:rsidR="00BD0B36" w:rsidRPr="003D7CF9">
              <w:rPr>
                <w:lang w:val="en-GB"/>
              </w:rPr>
              <w:t xml:space="preserve"> such as the one that occurred between Sri Lanka and Mexico.</w:t>
            </w:r>
          </w:p>
        </w:tc>
        <w:tc>
          <w:tcPr>
            <w:tcW w:w="2425" w:type="dxa"/>
          </w:tcPr>
          <w:p w:rsidR="00914A56" w:rsidRPr="003D7CF9" w:rsidRDefault="00914A56" w:rsidP="000626DE">
            <w:pPr>
              <w:spacing w:after="0" w:line="240" w:lineRule="auto"/>
              <w:rPr>
                <w:lang w:val="en-GB"/>
              </w:rPr>
            </w:pPr>
          </w:p>
          <w:p w:rsidR="00914A56" w:rsidRPr="003D7CF9" w:rsidRDefault="00BD0B36" w:rsidP="000626DE">
            <w:pPr>
              <w:spacing w:after="0" w:line="240" w:lineRule="auto"/>
              <w:rPr>
                <w:lang w:val="en-GB"/>
              </w:rPr>
            </w:pPr>
            <w:r w:rsidRPr="003D7CF9">
              <w:rPr>
                <w:lang w:val="en-GB"/>
              </w:rPr>
              <w:t>Toby Mc to sen</w:t>
            </w:r>
            <w:r w:rsidR="009901A9" w:rsidRPr="003D7CF9">
              <w:rPr>
                <w:lang w:val="en-GB"/>
              </w:rPr>
              <w:t>d a recap email on the OGP call for interest</w:t>
            </w:r>
            <w:r w:rsidRPr="003D7CF9">
              <w:rPr>
                <w:lang w:val="en-GB"/>
              </w:rPr>
              <w:t>.</w:t>
            </w:r>
          </w:p>
          <w:p w:rsidR="009901A9" w:rsidRPr="003D7CF9" w:rsidRDefault="009901A9" w:rsidP="000626DE">
            <w:pPr>
              <w:spacing w:after="0" w:line="240" w:lineRule="auto"/>
              <w:rPr>
                <w:lang w:val="en-GB"/>
              </w:rPr>
            </w:pPr>
          </w:p>
          <w:p w:rsidR="008E35E8" w:rsidRDefault="008E35E8" w:rsidP="005428C5">
            <w:pPr>
              <w:spacing w:after="0" w:line="240" w:lineRule="auto"/>
              <w:rPr>
                <w:lang w:val="en-GB"/>
              </w:rPr>
            </w:pPr>
          </w:p>
          <w:p w:rsidR="008E35E8" w:rsidRDefault="008E35E8" w:rsidP="005428C5">
            <w:pPr>
              <w:spacing w:after="0" w:line="240" w:lineRule="auto"/>
              <w:rPr>
                <w:lang w:val="en-GB"/>
              </w:rPr>
            </w:pPr>
          </w:p>
          <w:p w:rsidR="009901A9" w:rsidRPr="003D7CF9" w:rsidRDefault="009901A9" w:rsidP="005428C5">
            <w:pPr>
              <w:spacing w:after="0" w:line="240" w:lineRule="auto"/>
              <w:rPr>
                <w:lang w:val="en-GB"/>
              </w:rPr>
            </w:pPr>
            <w:r w:rsidRPr="003D7CF9">
              <w:rPr>
                <w:lang w:val="en-GB"/>
              </w:rPr>
              <w:t xml:space="preserve">Fundraising Committee to meet on the subject and have a strategy to apply before the </w:t>
            </w:r>
            <w:r w:rsidR="005428C5" w:rsidRPr="003D7CF9">
              <w:rPr>
                <w:lang w:val="en-GB"/>
              </w:rPr>
              <w:t xml:space="preserve">17 </w:t>
            </w:r>
            <w:r w:rsidRPr="003D7CF9">
              <w:rPr>
                <w:lang w:val="en-GB"/>
              </w:rPr>
              <w:t>Aug 2018 deadline.</w:t>
            </w:r>
          </w:p>
        </w:tc>
      </w:tr>
      <w:tr w:rsidR="00914A56" w:rsidRPr="003D7CF9">
        <w:trPr>
          <w:trHeight w:val="260"/>
        </w:trPr>
        <w:tc>
          <w:tcPr>
            <w:tcW w:w="2245" w:type="dxa"/>
          </w:tcPr>
          <w:p w:rsidR="00914A56" w:rsidRPr="003D7CF9" w:rsidRDefault="00223B6E" w:rsidP="000626DE">
            <w:pPr>
              <w:spacing w:after="0" w:line="240" w:lineRule="auto"/>
              <w:rPr>
                <w:rFonts w:asciiTheme="minorHAnsi" w:hAnsiTheme="minorHAnsi"/>
                <w:lang w:val="en-GB"/>
              </w:rPr>
            </w:pPr>
            <w:r w:rsidRPr="003D7CF9">
              <w:rPr>
                <w:rFonts w:asciiTheme="minorHAnsi" w:hAnsiTheme="minorHAnsi"/>
                <w:lang w:val="en-GB"/>
              </w:rPr>
              <w:t>Minute 8</w:t>
            </w:r>
          </w:p>
          <w:p w:rsidR="00914A56" w:rsidRPr="003D7CF9" w:rsidRDefault="00914A56" w:rsidP="000626DE">
            <w:pPr>
              <w:contextualSpacing/>
              <w:rPr>
                <w:rFonts w:ascii="Verdana" w:eastAsia="Times New Roman" w:hAnsi="Verdana"/>
                <w:b/>
                <w:sz w:val="20"/>
                <w:szCs w:val="20"/>
                <w:lang w:val="en-GB"/>
              </w:rPr>
            </w:pPr>
            <w:r w:rsidRPr="003D7CF9">
              <w:rPr>
                <w:rFonts w:ascii="Verdana" w:eastAsia="Times New Roman" w:hAnsi="Verdana"/>
                <w:b/>
                <w:sz w:val="20"/>
                <w:szCs w:val="20"/>
                <w:lang w:val="en-GB"/>
              </w:rPr>
              <w:t xml:space="preserve">Scan of upcoming events where </w:t>
            </w:r>
            <w:proofErr w:type="spellStart"/>
            <w:r w:rsidRPr="003D7CF9">
              <w:rPr>
                <w:rFonts w:ascii="Verdana" w:eastAsia="Times New Roman" w:hAnsi="Verdana"/>
                <w:b/>
                <w:sz w:val="20"/>
                <w:szCs w:val="20"/>
                <w:lang w:val="en-GB"/>
              </w:rPr>
              <w:t>FOIAnet</w:t>
            </w:r>
            <w:proofErr w:type="spellEnd"/>
            <w:r w:rsidRPr="003D7CF9">
              <w:rPr>
                <w:rFonts w:ascii="Verdana" w:eastAsia="Times New Roman" w:hAnsi="Verdana"/>
                <w:b/>
                <w:sz w:val="20"/>
                <w:szCs w:val="20"/>
                <w:lang w:val="en-GB"/>
              </w:rPr>
              <w:t xml:space="preserve"> participation should be contemplated</w:t>
            </w:r>
          </w:p>
          <w:p w:rsidR="00914A56" w:rsidRPr="003D7CF9" w:rsidRDefault="00914A56" w:rsidP="000626DE">
            <w:pPr>
              <w:spacing w:after="0" w:line="240" w:lineRule="auto"/>
              <w:rPr>
                <w:b/>
                <w:lang w:val="en-GB"/>
              </w:rPr>
            </w:pPr>
          </w:p>
        </w:tc>
        <w:tc>
          <w:tcPr>
            <w:tcW w:w="4680" w:type="dxa"/>
          </w:tcPr>
          <w:p w:rsidR="00914A56" w:rsidRPr="003D7CF9" w:rsidRDefault="00914A56" w:rsidP="00914A56">
            <w:pPr>
              <w:numPr>
                <w:ilvl w:val="0"/>
                <w:numId w:val="4"/>
              </w:numPr>
              <w:ind w:left="342"/>
              <w:rPr>
                <w:lang w:val="en-GB"/>
              </w:rPr>
            </w:pPr>
            <w:r w:rsidRPr="003D7CF9">
              <w:rPr>
                <w:lang w:val="en-GB"/>
              </w:rPr>
              <w:t>No comment</w:t>
            </w:r>
          </w:p>
        </w:tc>
        <w:tc>
          <w:tcPr>
            <w:tcW w:w="2425" w:type="dxa"/>
          </w:tcPr>
          <w:p w:rsidR="00914A56" w:rsidRPr="003D7CF9" w:rsidRDefault="00914A56" w:rsidP="000626DE">
            <w:pPr>
              <w:spacing w:after="0" w:line="240" w:lineRule="auto"/>
              <w:rPr>
                <w:lang w:val="en-GB"/>
              </w:rPr>
            </w:pPr>
            <w:r w:rsidRPr="003D7CF9">
              <w:rPr>
                <w:lang w:val="en-GB"/>
              </w:rPr>
              <w:t>All to note</w:t>
            </w: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p w:rsidR="00914A56" w:rsidRPr="003D7CF9" w:rsidRDefault="00914A56" w:rsidP="000626DE">
            <w:pPr>
              <w:spacing w:after="0" w:line="240" w:lineRule="auto"/>
              <w:rPr>
                <w:lang w:val="en-GB"/>
              </w:rPr>
            </w:pPr>
          </w:p>
        </w:tc>
      </w:tr>
      <w:tr w:rsidR="00914A56" w:rsidRPr="003D7CF9">
        <w:trPr>
          <w:trHeight w:val="260"/>
        </w:trPr>
        <w:tc>
          <w:tcPr>
            <w:tcW w:w="2245" w:type="dxa"/>
          </w:tcPr>
          <w:p w:rsidR="00914A56" w:rsidRPr="003D7CF9" w:rsidRDefault="00223B6E" w:rsidP="000626DE">
            <w:pPr>
              <w:spacing w:after="0" w:line="240" w:lineRule="auto"/>
              <w:rPr>
                <w:rFonts w:asciiTheme="minorHAnsi" w:hAnsiTheme="minorHAnsi"/>
                <w:lang w:val="en-GB"/>
              </w:rPr>
            </w:pPr>
            <w:r w:rsidRPr="003D7CF9">
              <w:rPr>
                <w:rFonts w:asciiTheme="minorHAnsi" w:hAnsiTheme="minorHAnsi"/>
                <w:lang w:val="en-GB"/>
              </w:rPr>
              <w:t>Minute 9</w:t>
            </w:r>
          </w:p>
          <w:p w:rsidR="00914A56" w:rsidRPr="003D7CF9" w:rsidRDefault="00914A56" w:rsidP="000626DE">
            <w:pPr>
              <w:spacing w:after="0" w:line="240" w:lineRule="auto"/>
              <w:rPr>
                <w:b/>
                <w:lang w:val="en-GB"/>
              </w:rPr>
            </w:pPr>
            <w:r w:rsidRPr="003D7CF9">
              <w:rPr>
                <w:b/>
                <w:lang w:val="en-GB"/>
              </w:rPr>
              <w:t>AOB</w:t>
            </w:r>
          </w:p>
          <w:p w:rsidR="00914A56" w:rsidRPr="003D7CF9" w:rsidRDefault="00914A56" w:rsidP="000626DE">
            <w:pPr>
              <w:spacing w:after="0" w:line="240" w:lineRule="auto"/>
              <w:rPr>
                <w:lang w:val="en-GB"/>
              </w:rPr>
            </w:pPr>
          </w:p>
        </w:tc>
        <w:tc>
          <w:tcPr>
            <w:tcW w:w="4680" w:type="dxa"/>
          </w:tcPr>
          <w:p w:rsidR="00914A56" w:rsidRPr="003D7CF9" w:rsidRDefault="00E94376" w:rsidP="00914A56">
            <w:pPr>
              <w:pStyle w:val="ListParagraph"/>
              <w:numPr>
                <w:ilvl w:val="0"/>
                <w:numId w:val="4"/>
              </w:numPr>
              <w:ind w:left="342"/>
              <w:rPr>
                <w:lang w:val="en-GB"/>
              </w:rPr>
            </w:pPr>
            <w:r w:rsidRPr="003D7CF9">
              <w:rPr>
                <w:lang w:val="en-GB"/>
              </w:rPr>
              <w:t>The next Steering Committee meeting should happen early September.</w:t>
            </w:r>
          </w:p>
          <w:p w:rsidR="00E94376" w:rsidRPr="003D7CF9" w:rsidRDefault="00E94376" w:rsidP="00914A56">
            <w:pPr>
              <w:pStyle w:val="ListParagraph"/>
              <w:numPr>
                <w:ilvl w:val="0"/>
                <w:numId w:val="4"/>
              </w:numPr>
              <w:ind w:left="342"/>
              <w:rPr>
                <w:lang w:val="en-GB"/>
              </w:rPr>
            </w:pPr>
            <w:r w:rsidRPr="003D7CF9">
              <w:rPr>
                <w:lang w:val="en-GB"/>
              </w:rPr>
              <w:t>The beginning of the process for election of the Steering Committee should start in October while the election vote itself would happen in November.</w:t>
            </w:r>
          </w:p>
        </w:tc>
        <w:tc>
          <w:tcPr>
            <w:tcW w:w="2425" w:type="dxa"/>
          </w:tcPr>
          <w:p w:rsidR="00914A56" w:rsidRPr="003D7CF9" w:rsidRDefault="001F2BF5" w:rsidP="000626DE">
            <w:pPr>
              <w:spacing w:after="0" w:line="240" w:lineRule="auto"/>
              <w:rPr>
                <w:lang w:val="en-GB"/>
              </w:rPr>
            </w:pPr>
            <w:r w:rsidRPr="003D7CF9">
              <w:rPr>
                <w:lang w:val="en-GB"/>
              </w:rPr>
              <w:t>All to note.</w:t>
            </w:r>
            <w:bookmarkStart w:id="0" w:name="_GoBack"/>
            <w:bookmarkEnd w:id="0"/>
          </w:p>
        </w:tc>
      </w:tr>
    </w:tbl>
    <w:p w:rsidR="00914A56" w:rsidRPr="003D7CF9" w:rsidRDefault="00914A56" w:rsidP="00914A56">
      <w:pPr>
        <w:rPr>
          <w:rFonts w:ascii="Times New Roman" w:hAnsi="Times New Roman"/>
          <w:lang w:val="en-GB"/>
        </w:rPr>
      </w:pPr>
    </w:p>
    <w:p w:rsidR="00914A56" w:rsidRPr="003D7CF9" w:rsidRDefault="00914A56" w:rsidP="00914A56">
      <w:pPr>
        <w:rPr>
          <w:lang w:val="en-GB"/>
        </w:rPr>
      </w:pPr>
    </w:p>
    <w:p w:rsidR="00914A56" w:rsidRPr="003D7CF9" w:rsidRDefault="00914A56" w:rsidP="00914A56">
      <w:pPr>
        <w:rPr>
          <w:lang w:val="en-GB"/>
        </w:rPr>
      </w:pPr>
    </w:p>
    <w:p w:rsidR="00914A56" w:rsidRPr="003D7CF9" w:rsidRDefault="00914A56">
      <w:pPr>
        <w:rPr>
          <w:lang w:val="en-GB"/>
        </w:rPr>
      </w:pPr>
    </w:p>
    <w:sectPr w:rsidR="00914A56" w:rsidRPr="003D7CF9" w:rsidSect="000626D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tling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EFA"/>
    <w:multiLevelType w:val="hybridMultilevel"/>
    <w:tmpl w:val="FFBC7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6557ED"/>
    <w:multiLevelType w:val="hybridMultilevel"/>
    <w:tmpl w:val="2AC8B674"/>
    <w:lvl w:ilvl="0" w:tplc="55946CA8">
      <w:start w:val="1"/>
      <w:numFmt w:val="bullet"/>
      <w:lvlText w:val=""/>
      <w:lvlJc w:val="left"/>
      <w:pPr>
        <w:ind w:left="720" w:hanging="360"/>
      </w:pPr>
      <w:rPr>
        <w:rFonts w:ascii="Symbol" w:hAnsi="Symbol" w:hint="default"/>
      </w:rPr>
    </w:lvl>
    <w:lvl w:ilvl="1" w:tplc="D8863238" w:tentative="1">
      <w:start w:val="1"/>
      <w:numFmt w:val="bullet"/>
      <w:lvlText w:val="o"/>
      <w:lvlJc w:val="left"/>
      <w:pPr>
        <w:ind w:left="1440" w:hanging="360"/>
      </w:pPr>
      <w:rPr>
        <w:rFonts w:ascii="Courier New" w:hAnsi="Courier New" w:cs="Courier New" w:hint="default"/>
      </w:rPr>
    </w:lvl>
    <w:lvl w:ilvl="2" w:tplc="F9B64CB0" w:tentative="1">
      <w:start w:val="1"/>
      <w:numFmt w:val="bullet"/>
      <w:lvlText w:val=""/>
      <w:lvlJc w:val="left"/>
      <w:pPr>
        <w:ind w:left="2160" w:hanging="360"/>
      </w:pPr>
      <w:rPr>
        <w:rFonts w:ascii="Wingdings" w:hAnsi="Wingdings" w:hint="default"/>
      </w:rPr>
    </w:lvl>
    <w:lvl w:ilvl="3" w:tplc="8F90F1AE" w:tentative="1">
      <w:start w:val="1"/>
      <w:numFmt w:val="bullet"/>
      <w:lvlText w:val=""/>
      <w:lvlJc w:val="left"/>
      <w:pPr>
        <w:ind w:left="2880" w:hanging="360"/>
      </w:pPr>
      <w:rPr>
        <w:rFonts w:ascii="Symbol" w:hAnsi="Symbol" w:hint="default"/>
      </w:rPr>
    </w:lvl>
    <w:lvl w:ilvl="4" w:tplc="4D0061AC" w:tentative="1">
      <w:start w:val="1"/>
      <w:numFmt w:val="bullet"/>
      <w:lvlText w:val="o"/>
      <w:lvlJc w:val="left"/>
      <w:pPr>
        <w:ind w:left="3600" w:hanging="360"/>
      </w:pPr>
      <w:rPr>
        <w:rFonts w:ascii="Courier New" w:hAnsi="Courier New" w:cs="Courier New" w:hint="default"/>
      </w:rPr>
    </w:lvl>
    <w:lvl w:ilvl="5" w:tplc="7EFC074C" w:tentative="1">
      <w:start w:val="1"/>
      <w:numFmt w:val="bullet"/>
      <w:lvlText w:val=""/>
      <w:lvlJc w:val="left"/>
      <w:pPr>
        <w:ind w:left="4320" w:hanging="360"/>
      </w:pPr>
      <w:rPr>
        <w:rFonts w:ascii="Wingdings" w:hAnsi="Wingdings" w:hint="default"/>
      </w:rPr>
    </w:lvl>
    <w:lvl w:ilvl="6" w:tplc="66A8BFDC" w:tentative="1">
      <w:start w:val="1"/>
      <w:numFmt w:val="bullet"/>
      <w:lvlText w:val=""/>
      <w:lvlJc w:val="left"/>
      <w:pPr>
        <w:ind w:left="5040" w:hanging="360"/>
      </w:pPr>
      <w:rPr>
        <w:rFonts w:ascii="Symbol" w:hAnsi="Symbol" w:hint="default"/>
      </w:rPr>
    </w:lvl>
    <w:lvl w:ilvl="7" w:tplc="F7D8AB3E" w:tentative="1">
      <w:start w:val="1"/>
      <w:numFmt w:val="bullet"/>
      <w:lvlText w:val="o"/>
      <w:lvlJc w:val="left"/>
      <w:pPr>
        <w:ind w:left="5760" w:hanging="360"/>
      </w:pPr>
      <w:rPr>
        <w:rFonts w:ascii="Courier New" w:hAnsi="Courier New" w:cs="Courier New" w:hint="default"/>
      </w:rPr>
    </w:lvl>
    <w:lvl w:ilvl="8" w:tplc="F41A29B2" w:tentative="1">
      <w:start w:val="1"/>
      <w:numFmt w:val="bullet"/>
      <w:lvlText w:val=""/>
      <w:lvlJc w:val="left"/>
      <w:pPr>
        <w:ind w:left="6480" w:hanging="360"/>
      </w:pPr>
      <w:rPr>
        <w:rFonts w:ascii="Wingdings" w:hAnsi="Wingdings" w:hint="default"/>
      </w:rPr>
    </w:lvl>
  </w:abstractNum>
  <w:abstractNum w:abstractNumId="2">
    <w:nsid w:val="22C52067"/>
    <w:multiLevelType w:val="hybridMultilevel"/>
    <w:tmpl w:val="3438C2A0"/>
    <w:lvl w:ilvl="0" w:tplc="7696C33C">
      <w:start w:val="1"/>
      <w:numFmt w:val="bullet"/>
      <w:lvlText w:val=""/>
      <w:lvlJc w:val="left"/>
      <w:pPr>
        <w:ind w:left="720" w:hanging="360"/>
      </w:pPr>
      <w:rPr>
        <w:rFonts w:ascii="Symbol" w:hAnsi="Symbol" w:hint="default"/>
      </w:rPr>
    </w:lvl>
    <w:lvl w:ilvl="1" w:tplc="60261980" w:tentative="1">
      <w:start w:val="1"/>
      <w:numFmt w:val="bullet"/>
      <w:lvlText w:val="o"/>
      <w:lvlJc w:val="left"/>
      <w:pPr>
        <w:ind w:left="1440" w:hanging="360"/>
      </w:pPr>
      <w:rPr>
        <w:rFonts w:ascii="Courier New" w:hAnsi="Courier New" w:cs="Verdana" w:hint="default"/>
      </w:rPr>
    </w:lvl>
    <w:lvl w:ilvl="2" w:tplc="C3BCAE64" w:tentative="1">
      <w:start w:val="1"/>
      <w:numFmt w:val="bullet"/>
      <w:lvlText w:val=""/>
      <w:lvlJc w:val="left"/>
      <w:pPr>
        <w:ind w:left="2160" w:hanging="360"/>
      </w:pPr>
      <w:rPr>
        <w:rFonts w:ascii="Wingdings" w:hAnsi="Wingdings" w:hint="default"/>
      </w:rPr>
    </w:lvl>
    <w:lvl w:ilvl="3" w:tplc="B60670F0" w:tentative="1">
      <w:start w:val="1"/>
      <w:numFmt w:val="bullet"/>
      <w:lvlText w:val=""/>
      <w:lvlJc w:val="left"/>
      <w:pPr>
        <w:ind w:left="2880" w:hanging="360"/>
      </w:pPr>
      <w:rPr>
        <w:rFonts w:ascii="Symbol" w:hAnsi="Symbol" w:hint="default"/>
      </w:rPr>
    </w:lvl>
    <w:lvl w:ilvl="4" w:tplc="0750094A" w:tentative="1">
      <w:start w:val="1"/>
      <w:numFmt w:val="bullet"/>
      <w:lvlText w:val="o"/>
      <w:lvlJc w:val="left"/>
      <w:pPr>
        <w:ind w:left="3600" w:hanging="360"/>
      </w:pPr>
      <w:rPr>
        <w:rFonts w:ascii="Courier New" w:hAnsi="Courier New" w:cs="Verdana" w:hint="default"/>
      </w:rPr>
    </w:lvl>
    <w:lvl w:ilvl="5" w:tplc="A88A3D82" w:tentative="1">
      <w:start w:val="1"/>
      <w:numFmt w:val="bullet"/>
      <w:lvlText w:val=""/>
      <w:lvlJc w:val="left"/>
      <w:pPr>
        <w:ind w:left="4320" w:hanging="360"/>
      </w:pPr>
      <w:rPr>
        <w:rFonts w:ascii="Wingdings" w:hAnsi="Wingdings" w:hint="default"/>
      </w:rPr>
    </w:lvl>
    <w:lvl w:ilvl="6" w:tplc="2DA475DE" w:tentative="1">
      <w:start w:val="1"/>
      <w:numFmt w:val="bullet"/>
      <w:lvlText w:val=""/>
      <w:lvlJc w:val="left"/>
      <w:pPr>
        <w:ind w:left="5040" w:hanging="360"/>
      </w:pPr>
      <w:rPr>
        <w:rFonts w:ascii="Symbol" w:hAnsi="Symbol" w:hint="default"/>
      </w:rPr>
    </w:lvl>
    <w:lvl w:ilvl="7" w:tplc="338E3184" w:tentative="1">
      <w:start w:val="1"/>
      <w:numFmt w:val="bullet"/>
      <w:lvlText w:val="o"/>
      <w:lvlJc w:val="left"/>
      <w:pPr>
        <w:ind w:left="5760" w:hanging="360"/>
      </w:pPr>
      <w:rPr>
        <w:rFonts w:ascii="Courier New" w:hAnsi="Courier New" w:cs="Verdana" w:hint="default"/>
      </w:rPr>
    </w:lvl>
    <w:lvl w:ilvl="8" w:tplc="F6C452B0" w:tentative="1">
      <w:start w:val="1"/>
      <w:numFmt w:val="bullet"/>
      <w:lvlText w:val=""/>
      <w:lvlJc w:val="left"/>
      <w:pPr>
        <w:ind w:left="6480" w:hanging="360"/>
      </w:pPr>
      <w:rPr>
        <w:rFonts w:ascii="Wingdings" w:hAnsi="Wingdings" w:hint="default"/>
      </w:rPr>
    </w:lvl>
  </w:abstractNum>
  <w:abstractNum w:abstractNumId="3">
    <w:nsid w:val="44430895"/>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B36452"/>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ED4831"/>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7A6120F"/>
    <w:multiLevelType w:val="hybridMultilevel"/>
    <w:tmpl w:val="FD7AED8A"/>
    <w:lvl w:ilvl="0" w:tplc="92AEC6B8">
      <w:numFmt w:val="bullet"/>
      <w:lvlText w:val="-"/>
      <w:lvlJc w:val="left"/>
      <w:pPr>
        <w:ind w:left="702" w:hanging="360"/>
      </w:pPr>
      <w:rPr>
        <w:rFonts w:ascii="Calibri" w:eastAsia="Calibri" w:hAnsi="Calibri" w:cs="Times New Roman"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7">
    <w:nsid w:val="6C670278"/>
    <w:multiLevelType w:val="hybridMultilevel"/>
    <w:tmpl w:val="B7189D04"/>
    <w:lvl w:ilvl="0" w:tplc="71D6AAF4">
      <w:start w:val="1"/>
      <w:numFmt w:val="decimal"/>
      <w:lvlText w:val="%1."/>
      <w:lvlJc w:val="left"/>
      <w:pPr>
        <w:ind w:left="720" w:hanging="360"/>
      </w:pPr>
    </w:lvl>
    <w:lvl w:ilvl="1" w:tplc="ECD095D2" w:tentative="1">
      <w:start w:val="1"/>
      <w:numFmt w:val="lowerLetter"/>
      <w:lvlText w:val="%2."/>
      <w:lvlJc w:val="left"/>
      <w:pPr>
        <w:ind w:left="1440" w:hanging="360"/>
      </w:pPr>
    </w:lvl>
    <w:lvl w:ilvl="2" w:tplc="135AA562" w:tentative="1">
      <w:start w:val="1"/>
      <w:numFmt w:val="lowerRoman"/>
      <w:lvlText w:val="%3."/>
      <w:lvlJc w:val="right"/>
      <w:pPr>
        <w:ind w:left="2160" w:hanging="180"/>
      </w:pPr>
    </w:lvl>
    <w:lvl w:ilvl="3" w:tplc="1D328A0E" w:tentative="1">
      <w:start w:val="1"/>
      <w:numFmt w:val="decimal"/>
      <w:lvlText w:val="%4."/>
      <w:lvlJc w:val="left"/>
      <w:pPr>
        <w:ind w:left="2880" w:hanging="360"/>
      </w:pPr>
    </w:lvl>
    <w:lvl w:ilvl="4" w:tplc="BC56D798" w:tentative="1">
      <w:start w:val="1"/>
      <w:numFmt w:val="lowerLetter"/>
      <w:lvlText w:val="%5."/>
      <w:lvlJc w:val="left"/>
      <w:pPr>
        <w:ind w:left="3600" w:hanging="360"/>
      </w:pPr>
    </w:lvl>
    <w:lvl w:ilvl="5" w:tplc="73E6AC0E" w:tentative="1">
      <w:start w:val="1"/>
      <w:numFmt w:val="lowerRoman"/>
      <w:lvlText w:val="%6."/>
      <w:lvlJc w:val="right"/>
      <w:pPr>
        <w:ind w:left="4320" w:hanging="180"/>
      </w:pPr>
    </w:lvl>
    <w:lvl w:ilvl="6" w:tplc="3E3E3F88" w:tentative="1">
      <w:start w:val="1"/>
      <w:numFmt w:val="decimal"/>
      <w:lvlText w:val="%7."/>
      <w:lvlJc w:val="left"/>
      <w:pPr>
        <w:ind w:left="5040" w:hanging="360"/>
      </w:pPr>
    </w:lvl>
    <w:lvl w:ilvl="7" w:tplc="C546A6CE" w:tentative="1">
      <w:start w:val="1"/>
      <w:numFmt w:val="lowerLetter"/>
      <w:lvlText w:val="%8."/>
      <w:lvlJc w:val="left"/>
      <w:pPr>
        <w:ind w:left="5760" w:hanging="360"/>
      </w:pPr>
    </w:lvl>
    <w:lvl w:ilvl="8" w:tplc="9C9EF0F0" w:tentative="1">
      <w:start w:val="1"/>
      <w:numFmt w:val="lowerRoman"/>
      <w:lvlText w:val="%9."/>
      <w:lvlJc w:val="right"/>
      <w:pPr>
        <w:ind w:left="6480" w:hanging="180"/>
      </w:pPr>
    </w:lvl>
  </w:abstractNum>
  <w:abstractNum w:abstractNumId="8">
    <w:nsid w:val="6ED774A9"/>
    <w:multiLevelType w:val="hybridMultilevel"/>
    <w:tmpl w:val="F2BA7D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252D352">
      <w:numFmt w:val="bullet"/>
      <w:lvlText w:val="-"/>
      <w:lvlJc w:val="left"/>
      <w:pPr>
        <w:ind w:left="2880" w:hanging="360"/>
      </w:pPr>
      <w:rPr>
        <w:rFonts w:ascii="Verdana" w:eastAsia="Times New Roman" w:hAnsi="Verdana"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FA2D9D"/>
    <w:multiLevelType w:val="hybridMultilevel"/>
    <w:tmpl w:val="146002BE"/>
    <w:lvl w:ilvl="0" w:tplc="324E3900">
      <w:start w:val="1"/>
      <w:numFmt w:val="bullet"/>
      <w:lvlText w:val=""/>
      <w:lvlJc w:val="left"/>
      <w:pPr>
        <w:ind w:left="720" w:hanging="360"/>
      </w:pPr>
      <w:rPr>
        <w:rFonts w:ascii="Symbol" w:hAnsi="Symbol" w:hint="default"/>
      </w:rPr>
    </w:lvl>
    <w:lvl w:ilvl="1" w:tplc="12B4E7D8" w:tentative="1">
      <w:start w:val="1"/>
      <w:numFmt w:val="bullet"/>
      <w:lvlText w:val="o"/>
      <w:lvlJc w:val="left"/>
      <w:pPr>
        <w:ind w:left="1440" w:hanging="360"/>
      </w:pPr>
      <w:rPr>
        <w:rFonts w:ascii="Courier New" w:hAnsi="Courier New" w:cs="Courier New" w:hint="default"/>
      </w:rPr>
    </w:lvl>
    <w:lvl w:ilvl="2" w:tplc="E908A08C" w:tentative="1">
      <w:start w:val="1"/>
      <w:numFmt w:val="bullet"/>
      <w:lvlText w:val=""/>
      <w:lvlJc w:val="left"/>
      <w:pPr>
        <w:ind w:left="2160" w:hanging="360"/>
      </w:pPr>
      <w:rPr>
        <w:rFonts w:ascii="Wingdings" w:hAnsi="Wingdings" w:hint="default"/>
      </w:rPr>
    </w:lvl>
    <w:lvl w:ilvl="3" w:tplc="890C2F96" w:tentative="1">
      <w:start w:val="1"/>
      <w:numFmt w:val="bullet"/>
      <w:lvlText w:val=""/>
      <w:lvlJc w:val="left"/>
      <w:pPr>
        <w:ind w:left="2880" w:hanging="360"/>
      </w:pPr>
      <w:rPr>
        <w:rFonts w:ascii="Symbol" w:hAnsi="Symbol" w:hint="default"/>
      </w:rPr>
    </w:lvl>
    <w:lvl w:ilvl="4" w:tplc="DE7269D0" w:tentative="1">
      <w:start w:val="1"/>
      <w:numFmt w:val="bullet"/>
      <w:lvlText w:val="o"/>
      <w:lvlJc w:val="left"/>
      <w:pPr>
        <w:ind w:left="3600" w:hanging="360"/>
      </w:pPr>
      <w:rPr>
        <w:rFonts w:ascii="Courier New" w:hAnsi="Courier New" w:cs="Courier New" w:hint="default"/>
      </w:rPr>
    </w:lvl>
    <w:lvl w:ilvl="5" w:tplc="F2E27EE4" w:tentative="1">
      <w:start w:val="1"/>
      <w:numFmt w:val="bullet"/>
      <w:lvlText w:val=""/>
      <w:lvlJc w:val="left"/>
      <w:pPr>
        <w:ind w:left="4320" w:hanging="360"/>
      </w:pPr>
      <w:rPr>
        <w:rFonts w:ascii="Wingdings" w:hAnsi="Wingdings" w:hint="default"/>
      </w:rPr>
    </w:lvl>
    <w:lvl w:ilvl="6" w:tplc="5EFEB010" w:tentative="1">
      <w:start w:val="1"/>
      <w:numFmt w:val="bullet"/>
      <w:lvlText w:val=""/>
      <w:lvlJc w:val="left"/>
      <w:pPr>
        <w:ind w:left="5040" w:hanging="360"/>
      </w:pPr>
      <w:rPr>
        <w:rFonts w:ascii="Symbol" w:hAnsi="Symbol" w:hint="default"/>
      </w:rPr>
    </w:lvl>
    <w:lvl w:ilvl="7" w:tplc="F34C719A" w:tentative="1">
      <w:start w:val="1"/>
      <w:numFmt w:val="bullet"/>
      <w:lvlText w:val="o"/>
      <w:lvlJc w:val="left"/>
      <w:pPr>
        <w:ind w:left="5760" w:hanging="360"/>
      </w:pPr>
      <w:rPr>
        <w:rFonts w:ascii="Courier New" w:hAnsi="Courier New" w:cs="Courier New" w:hint="default"/>
      </w:rPr>
    </w:lvl>
    <w:lvl w:ilvl="8" w:tplc="A454A8BE" w:tentative="1">
      <w:start w:val="1"/>
      <w:numFmt w:val="bullet"/>
      <w:lvlText w:val=""/>
      <w:lvlJc w:val="left"/>
      <w:pPr>
        <w:ind w:left="6480" w:hanging="360"/>
      </w:pPr>
      <w:rPr>
        <w:rFonts w:ascii="Wingdings" w:hAnsi="Wingdings" w:hint="default"/>
      </w:rPr>
    </w:lvl>
  </w:abstractNum>
  <w:abstractNum w:abstractNumId="10">
    <w:nsid w:val="792D789E"/>
    <w:multiLevelType w:val="hybridMultilevel"/>
    <w:tmpl w:val="BA9A5D94"/>
    <w:lvl w:ilvl="0" w:tplc="040C0001">
      <w:start w:val="1"/>
      <w:numFmt w:val="bullet"/>
      <w:lvlText w:val=""/>
      <w:lvlJc w:val="left"/>
      <w:pPr>
        <w:ind w:left="7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8"/>
  </w:num>
  <w:num w:numId="6">
    <w:abstractNumId w:val="6"/>
  </w:num>
  <w:num w:numId="7">
    <w:abstractNumId w:val="10"/>
  </w:num>
  <w:num w:numId="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914A56"/>
    <w:rsid w:val="00033102"/>
    <w:rsid w:val="000555B6"/>
    <w:rsid w:val="000626DE"/>
    <w:rsid w:val="000A75BC"/>
    <w:rsid w:val="000F36FD"/>
    <w:rsid w:val="00170545"/>
    <w:rsid w:val="001F2BF5"/>
    <w:rsid w:val="00223B6E"/>
    <w:rsid w:val="003351F9"/>
    <w:rsid w:val="00380763"/>
    <w:rsid w:val="003D7CF9"/>
    <w:rsid w:val="00452CB8"/>
    <w:rsid w:val="004675B8"/>
    <w:rsid w:val="00470E2D"/>
    <w:rsid w:val="00537A3C"/>
    <w:rsid w:val="005428C5"/>
    <w:rsid w:val="005D7CDF"/>
    <w:rsid w:val="0060385A"/>
    <w:rsid w:val="0062182B"/>
    <w:rsid w:val="00696864"/>
    <w:rsid w:val="00723CE9"/>
    <w:rsid w:val="00730D38"/>
    <w:rsid w:val="00794975"/>
    <w:rsid w:val="007B2A29"/>
    <w:rsid w:val="007C3DBC"/>
    <w:rsid w:val="00804E98"/>
    <w:rsid w:val="008A76F5"/>
    <w:rsid w:val="008E35E8"/>
    <w:rsid w:val="00914A56"/>
    <w:rsid w:val="009218B4"/>
    <w:rsid w:val="00921DF0"/>
    <w:rsid w:val="009901A9"/>
    <w:rsid w:val="00A03B51"/>
    <w:rsid w:val="00A10061"/>
    <w:rsid w:val="00A76AB6"/>
    <w:rsid w:val="00AB31BA"/>
    <w:rsid w:val="00B05DC8"/>
    <w:rsid w:val="00B35D39"/>
    <w:rsid w:val="00B97950"/>
    <w:rsid w:val="00BC1740"/>
    <w:rsid w:val="00BC4EE5"/>
    <w:rsid w:val="00BD0B36"/>
    <w:rsid w:val="00C03B59"/>
    <w:rsid w:val="00C94C2C"/>
    <w:rsid w:val="00CA6E4F"/>
    <w:rsid w:val="00D1793C"/>
    <w:rsid w:val="00D7591E"/>
    <w:rsid w:val="00D773AB"/>
    <w:rsid w:val="00D77D50"/>
    <w:rsid w:val="00E20199"/>
    <w:rsid w:val="00E27F94"/>
    <w:rsid w:val="00E439B4"/>
    <w:rsid w:val="00E55FFA"/>
    <w:rsid w:val="00E72E96"/>
    <w:rsid w:val="00E94376"/>
    <w:rsid w:val="00EA6081"/>
    <w:rsid w:val="00ED6DB9"/>
    <w:rsid w:val="00F046AB"/>
    <w:rsid w:val="00F06AFC"/>
    <w:rsid w:val="00F73EED"/>
    <w:rsid w:val="00FE030E"/>
  </w:rsids>
  <m:mathPr>
    <m:mathFont m:val="Andale Mono"/>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56"/>
    <w:pPr>
      <w:spacing w:after="200" w:line="276" w:lineRule="auto"/>
    </w:pPr>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D7296"/>
    <w:rPr>
      <w:rFonts w:ascii="Lucida Grande" w:hAnsi="Lucida Grande"/>
      <w:sz w:val="18"/>
      <w:szCs w:val="18"/>
    </w:rPr>
  </w:style>
  <w:style w:type="character" w:customStyle="1" w:styleId="BalloonTextChar">
    <w:name w:val="Balloon Text Char"/>
    <w:basedOn w:val="DefaultParagraphFont"/>
    <w:link w:val="BalloonText"/>
    <w:uiPriority w:val="99"/>
    <w:semiHidden/>
    <w:rsid w:val="00BD7296"/>
    <w:rPr>
      <w:rFonts w:ascii="Lucida Grande" w:hAnsi="Lucida Grande"/>
      <w:sz w:val="18"/>
      <w:szCs w:val="18"/>
    </w:rPr>
  </w:style>
  <w:style w:type="character" w:customStyle="1" w:styleId="gi">
    <w:name w:val="gi"/>
    <w:basedOn w:val="DefaultParagraphFont"/>
    <w:rsid w:val="00914A56"/>
  </w:style>
  <w:style w:type="character" w:customStyle="1" w:styleId="small1">
    <w:name w:val="small1"/>
    <w:basedOn w:val="DefaultParagraphFont"/>
    <w:rsid w:val="00914A56"/>
    <w:rPr>
      <w:rFonts w:ascii="Arial" w:hAnsi="Arial" w:cs="Arial" w:hint="default"/>
      <w:color w:val="999999"/>
      <w:sz w:val="15"/>
      <w:szCs w:val="15"/>
    </w:rPr>
  </w:style>
  <w:style w:type="paragraph" w:styleId="ListParagraph">
    <w:name w:val="List Paragraph"/>
    <w:basedOn w:val="Normal"/>
    <w:uiPriority w:val="34"/>
    <w:qFormat/>
    <w:rsid w:val="00914A5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185752891">
      <w:bodyDiv w:val="1"/>
      <w:marLeft w:val="0"/>
      <w:marRight w:val="0"/>
      <w:marTop w:val="0"/>
      <w:marBottom w:val="0"/>
      <w:divBdr>
        <w:top w:val="none" w:sz="0" w:space="0" w:color="auto"/>
        <w:left w:val="none" w:sz="0" w:space="0" w:color="auto"/>
        <w:bottom w:val="none" w:sz="0" w:space="0" w:color="auto"/>
        <w:right w:val="none" w:sz="0" w:space="0" w:color="auto"/>
      </w:divBdr>
    </w:div>
    <w:div w:id="12908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1131</Words>
  <Characters>6450</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FAGUET</dc:creator>
  <cp:keywords/>
  <dc:description/>
  <cp:lastModifiedBy>Toby</cp:lastModifiedBy>
  <cp:revision>7</cp:revision>
  <cp:lastPrinted>2018-07-29T14:38:00Z</cp:lastPrinted>
  <dcterms:created xsi:type="dcterms:W3CDTF">2018-07-26T16:39:00Z</dcterms:created>
  <dcterms:modified xsi:type="dcterms:W3CDTF">2018-08-22T21:15:00Z</dcterms:modified>
</cp:coreProperties>
</file>