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2FB0" w14:textId="77777777" w:rsidR="006E1580" w:rsidRPr="003E7386" w:rsidRDefault="006E1580" w:rsidP="00A91A93">
      <w:pPr>
        <w:pStyle w:val="Heading1"/>
        <w:rPr>
          <w:rFonts w:ascii="Bookman Old Style" w:hAnsi="Bookman Old Style"/>
          <w:lang w:val="fr-FR"/>
        </w:rPr>
      </w:pPr>
      <w:bookmarkStart w:id="0" w:name="_GoBack"/>
      <w:r w:rsidRPr="003E7386">
        <w:rPr>
          <w:rFonts w:ascii="Bookman Old Style" w:hAnsi="Bookman Old Style"/>
          <w:lang w:val="fr-FR"/>
        </w:rPr>
        <w:t>Mesure de la mise en œuvre du Droit à l’Information</w:t>
      </w:r>
    </w:p>
    <w:bookmarkEnd w:id="0"/>
    <w:p w14:paraId="66E86700" w14:textId="77777777" w:rsidR="006E1580" w:rsidRPr="00A91A93" w:rsidRDefault="006E1580" w:rsidP="006E1580">
      <w:pPr>
        <w:rPr>
          <w:rFonts w:ascii="Bookman Old Style" w:hAnsi="Bookman Old Style"/>
          <w:lang w:val="fr-FR"/>
        </w:rPr>
      </w:pPr>
    </w:p>
    <w:p w14:paraId="7CC452B3" w14:textId="5AD35847"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Ce document présente une méthodologie établie par Les Avocats de la Liberté de l’Information (le Réseau FOIAnet). Cette méthodologie est conçue pour être un outil simple afin d’aider la société civile à mener une évaluation parallèle de la mesure dans laqu</w:t>
      </w:r>
      <w:r w:rsidR="00F34231">
        <w:rPr>
          <w:rFonts w:ascii="Bookman Old Style" w:hAnsi="Bookman Old Style" w:cs="Arial"/>
          <w:color w:val="000000"/>
          <w:sz w:val="22"/>
          <w:szCs w:val="22"/>
        </w:rPr>
        <w:t xml:space="preserve">elle les États </w:t>
      </w:r>
      <w:r w:rsidR="007F7CAF">
        <w:rPr>
          <w:rFonts w:ascii="Bookman Old Style" w:hAnsi="Bookman Old Style" w:cs="Arial"/>
          <w:color w:val="000000"/>
          <w:sz w:val="22"/>
          <w:szCs w:val="22"/>
        </w:rPr>
        <w:t>répondent effectivement</w:t>
      </w:r>
      <w:r w:rsidRPr="00A91A93">
        <w:rPr>
          <w:rFonts w:ascii="Bookman Old Style" w:hAnsi="Bookman Old Style" w:cs="Arial"/>
          <w:color w:val="000000"/>
          <w:sz w:val="22"/>
          <w:szCs w:val="22"/>
        </w:rPr>
        <w:t xml:space="preserve"> à l’indicateur de l’Objectif de Développement Durable (ODD) 16.10.2 (qui est d'adopte</w:t>
      </w:r>
      <w:r w:rsidR="007F7CAF">
        <w:rPr>
          <w:rFonts w:ascii="Bookman Old Style" w:hAnsi="Bookman Old Style" w:cs="Arial"/>
          <w:color w:val="000000"/>
          <w:sz w:val="22"/>
          <w:szCs w:val="22"/>
        </w:rPr>
        <w:t>r et mettre en œuvre des lois relatives au droit à l’i</w:t>
      </w:r>
      <w:r w:rsidRPr="00A91A93">
        <w:rPr>
          <w:rFonts w:ascii="Bookman Old Style" w:hAnsi="Bookman Old Style" w:cs="Arial"/>
          <w:color w:val="000000"/>
          <w:sz w:val="22"/>
          <w:szCs w:val="22"/>
        </w:rPr>
        <w:t>nformation). Il est attendu de chaque pays qu’il mette en œuvre tous les objectifs de développement durable. Des outils existants - tels que l’évalua</w:t>
      </w:r>
      <w:r w:rsidR="0038019E">
        <w:rPr>
          <w:rFonts w:ascii="Bookman Old Style" w:hAnsi="Bookman Old Style" w:cs="Arial"/>
          <w:color w:val="000000"/>
          <w:sz w:val="22"/>
          <w:szCs w:val="22"/>
        </w:rPr>
        <w:t>tion de la qualité des lois relative au droit à l’i</w:t>
      </w:r>
      <w:r w:rsidRPr="00A91A93">
        <w:rPr>
          <w:rFonts w:ascii="Bookman Old Style" w:hAnsi="Bookman Old Style" w:cs="Arial"/>
          <w:color w:val="000000"/>
          <w:sz w:val="22"/>
          <w:szCs w:val="22"/>
        </w:rPr>
        <w:t>nformation  </w:t>
      </w:r>
      <w:hyperlink r:id="rId8" w:history="1">
        <w:r w:rsidRPr="00A91A93">
          <w:rPr>
            <w:rStyle w:val="Hyperlink"/>
            <w:rFonts w:ascii="Bookman Old Style" w:hAnsi="Bookman Old Style" w:cs="Arial"/>
            <w:color w:val="1155CC"/>
            <w:sz w:val="22"/>
            <w:szCs w:val="22"/>
          </w:rPr>
          <w:t>(www.RTI-Rating.org)</w:t>
        </w:r>
      </w:hyperlink>
      <w:r w:rsidRPr="00A91A93">
        <w:rPr>
          <w:rFonts w:ascii="Bookman Old Style" w:hAnsi="Bookman Old Style" w:cs="Arial"/>
          <w:color w:val="000000"/>
          <w:sz w:val="22"/>
          <w:szCs w:val="22"/>
        </w:rPr>
        <w:t>- déjà fourni</w:t>
      </w:r>
      <w:r w:rsidR="0038019E">
        <w:rPr>
          <w:rFonts w:ascii="Bookman Old Style" w:hAnsi="Bookman Old Style" w:cs="Arial"/>
          <w:color w:val="000000"/>
          <w:sz w:val="22"/>
          <w:szCs w:val="22"/>
        </w:rPr>
        <w:t>ssent</w:t>
      </w:r>
      <w:r w:rsidRPr="00A91A93">
        <w:rPr>
          <w:rFonts w:ascii="Bookman Old Style" w:hAnsi="Bookman Old Style" w:cs="Arial"/>
          <w:color w:val="000000"/>
          <w:sz w:val="22"/>
          <w:szCs w:val="22"/>
        </w:rPr>
        <w:t xml:space="preserve"> des informations</w:t>
      </w:r>
      <w:r w:rsidR="0038019E">
        <w:rPr>
          <w:rFonts w:ascii="Bookman Old Style" w:hAnsi="Bookman Old Style" w:cs="Arial"/>
          <w:color w:val="000000"/>
          <w:sz w:val="22"/>
          <w:szCs w:val="22"/>
        </w:rPr>
        <w:t>,</w:t>
      </w:r>
      <w:r w:rsidRPr="00A91A93">
        <w:rPr>
          <w:rFonts w:ascii="Bookman Old Style" w:hAnsi="Bookman Old Style" w:cs="Arial"/>
          <w:color w:val="000000"/>
          <w:sz w:val="22"/>
          <w:szCs w:val="22"/>
        </w:rPr>
        <w:t xml:space="preserve"> à savoir si les Etats ont ou non adopté des lois relatives</w:t>
      </w:r>
      <w:r w:rsidR="0038019E">
        <w:rPr>
          <w:rFonts w:ascii="Bookman Old Style" w:hAnsi="Bookman Old Style" w:cs="Arial"/>
          <w:color w:val="000000"/>
          <w:sz w:val="22"/>
          <w:szCs w:val="22"/>
        </w:rPr>
        <w:t xml:space="preserve"> au droit à l’i</w:t>
      </w:r>
      <w:r w:rsidRPr="00A91A93">
        <w:rPr>
          <w:rFonts w:ascii="Bookman Old Style" w:hAnsi="Bookman Old Style" w:cs="Arial"/>
          <w:color w:val="000000"/>
          <w:sz w:val="22"/>
          <w:szCs w:val="22"/>
        </w:rPr>
        <w:t xml:space="preserve">nformation et, le cas échéant, </w:t>
      </w:r>
      <w:r w:rsidR="009E07FA">
        <w:rPr>
          <w:rFonts w:ascii="Bookman Old Style" w:hAnsi="Bookman Old Style" w:cs="Arial"/>
          <w:color w:val="000000"/>
          <w:sz w:val="22"/>
          <w:szCs w:val="22"/>
        </w:rPr>
        <w:t xml:space="preserve">évalue </w:t>
      </w:r>
      <w:r w:rsidRPr="00A91A93">
        <w:rPr>
          <w:rFonts w:ascii="Bookman Old Style" w:hAnsi="Bookman Old Style" w:cs="Arial"/>
          <w:color w:val="000000"/>
          <w:sz w:val="22"/>
          <w:szCs w:val="22"/>
        </w:rPr>
        <w:t>la qualité de ces lois. Le but de cette méthode est de fournir un outil simple</w:t>
      </w:r>
      <w:r w:rsidR="009E07FA">
        <w:rPr>
          <w:rFonts w:ascii="Bookman Old Style" w:hAnsi="Bookman Old Style" w:cs="Arial"/>
          <w:color w:val="000000"/>
          <w:sz w:val="22"/>
          <w:szCs w:val="22"/>
        </w:rPr>
        <w:t xml:space="preserve"> et </w:t>
      </w:r>
      <w:r w:rsidRPr="00A91A93">
        <w:rPr>
          <w:rFonts w:ascii="Bookman Old Style" w:hAnsi="Bookman Old Style" w:cs="Arial"/>
          <w:color w:val="000000"/>
          <w:sz w:val="22"/>
          <w:szCs w:val="22"/>
        </w:rPr>
        <w:t>standardisé pour évaluer les mesures dans lesquelles les États appliquent les lois relative</w:t>
      </w:r>
      <w:r w:rsidR="0038019E">
        <w:rPr>
          <w:rFonts w:ascii="Bookman Old Style" w:hAnsi="Bookman Old Style" w:cs="Arial"/>
          <w:color w:val="000000"/>
          <w:sz w:val="22"/>
          <w:szCs w:val="22"/>
        </w:rPr>
        <w:t>s au droit à l’i</w:t>
      </w:r>
      <w:r w:rsidRPr="00A91A93">
        <w:rPr>
          <w:rFonts w:ascii="Bookman Old Style" w:hAnsi="Bookman Old Style" w:cs="Arial"/>
          <w:color w:val="000000"/>
          <w:sz w:val="22"/>
          <w:szCs w:val="22"/>
        </w:rPr>
        <w:t xml:space="preserve">nformation. Trois approches principales pour mesurer la mise en œuvre de ces lois sont incluses dans cette méthodologie, à savoir une évaluation de la mesure dans laquelle un État divulgue de façon proactive les informations, </w:t>
      </w:r>
      <w:r w:rsidR="00651475">
        <w:rPr>
          <w:rFonts w:ascii="Bookman Old Style" w:hAnsi="Bookman Old Style" w:cs="Arial"/>
          <w:color w:val="000000"/>
          <w:sz w:val="22"/>
          <w:szCs w:val="22"/>
        </w:rPr>
        <w:t xml:space="preserve">une évaluation de </w:t>
      </w:r>
      <w:r w:rsidRPr="00A91A93">
        <w:rPr>
          <w:rFonts w:ascii="Bookman Old Style" w:hAnsi="Bookman Old Style" w:cs="Arial"/>
          <w:color w:val="000000"/>
          <w:sz w:val="22"/>
          <w:szCs w:val="22"/>
        </w:rPr>
        <w:t>la mesure dans laquelle des dispositions institutionnelles ont été mises en place pour aider à la mise en œuvre de la loi et</w:t>
      </w:r>
      <w:r w:rsidR="00651475">
        <w:rPr>
          <w:rFonts w:ascii="Bookman Old Style" w:hAnsi="Bookman Old Style" w:cs="Arial"/>
          <w:color w:val="000000"/>
          <w:sz w:val="22"/>
          <w:szCs w:val="22"/>
        </w:rPr>
        <w:t xml:space="preserve"> une évaluation de</w:t>
      </w:r>
      <w:r w:rsidRPr="00A91A93">
        <w:rPr>
          <w:rFonts w:ascii="Bookman Old Style" w:hAnsi="Bookman Old Style" w:cs="Arial"/>
          <w:color w:val="000000"/>
          <w:sz w:val="22"/>
          <w:szCs w:val="22"/>
        </w:rPr>
        <w:t xml:space="preserve"> la mesure dans laquelle les demandes d’information ont été correctement répondue</w:t>
      </w:r>
      <w:r w:rsidR="00DB0558">
        <w:rPr>
          <w:rFonts w:ascii="Bookman Old Style" w:hAnsi="Bookman Old Style" w:cs="Arial"/>
          <w:color w:val="000000"/>
          <w:sz w:val="22"/>
          <w:szCs w:val="22"/>
        </w:rPr>
        <w:t>s (ceci étant évalué par un</w:t>
      </w:r>
      <w:r w:rsidRPr="00A91A93">
        <w:rPr>
          <w:rFonts w:ascii="Bookman Old Style" w:hAnsi="Bookman Old Style" w:cs="Arial"/>
          <w:color w:val="000000"/>
          <w:sz w:val="22"/>
          <w:szCs w:val="22"/>
        </w:rPr>
        <w:t xml:space="preserve"> simple</w:t>
      </w:r>
      <w:r w:rsidR="00DB0558">
        <w:rPr>
          <w:rFonts w:ascii="Bookman Old Style" w:hAnsi="Bookman Old Style" w:cs="Arial"/>
          <w:color w:val="000000"/>
          <w:sz w:val="22"/>
          <w:szCs w:val="22"/>
        </w:rPr>
        <w:t xml:space="preserve"> test</w:t>
      </w:r>
      <w:r w:rsidRPr="00A91A93">
        <w:rPr>
          <w:rFonts w:ascii="Bookman Old Style" w:hAnsi="Bookman Old Style" w:cs="Arial"/>
          <w:color w:val="000000"/>
          <w:sz w:val="22"/>
          <w:szCs w:val="22"/>
        </w:rPr>
        <w:t xml:space="preserve"> consistant à effectuer des demandes).</w:t>
      </w:r>
    </w:p>
    <w:p w14:paraId="12A585DB" w14:textId="77777777" w:rsidR="00DB0558" w:rsidRPr="00A91A93" w:rsidRDefault="00DB0558" w:rsidP="006E1580">
      <w:pPr>
        <w:pStyle w:val="NormalWeb"/>
        <w:spacing w:before="0" w:beforeAutospacing="0" w:after="0" w:afterAutospacing="0"/>
        <w:jc w:val="both"/>
        <w:rPr>
          <w:rFonts w:ascii="Bookman Old Style" w:hAnsi="Bookman Old Style"/>
        </w:rPr>
      </w:pPr>
    </w:p>
    <w:p w14:paraId="730CDA87" w14:textId="77777777" w:rsidR="006E1580" w:rsidRPr="00A91A93" w:rsidRDefault="006E1580" w:rsidP="006E1580">
      <w:pPr>
        <w:pStyle w:val="NormalWeb"/>
        <w:spacing w:before="0" w:beforeAutospacing="0" w:after="0" w:afterAutospacing="0"/>
        <w:jc w:val="both"/>
        <w:rPr>
          <w:rFonts w:ascii="Bookman Old Style" w:hAnsi="Bookman Old Style"/>
        </w:rPr>
      </w:pPr>
      <w:r w:rsidRPr="00A91A93">
        <w:rPr>
          <w:rFonts w:ascii="Bookman Old Style" w:hAnsi="Bookman Old Style" w:cs="Arial"/>
          <w:color w:val="000000"/>
          <w:sz w:val="22"/>
          <w:szCs w:val="22"/>
        </w:rPr>
        <w:t>Dans chaque pays, nous suggérons que les ex</w:t>
      </w:r>
      <w:r w:rsidR="00DB0558">
        <w:rPr>
          <w:rFonts w:ascii="Bookman Old Style" w:hAnsi="Bookman Old Style" w:cs="Arial"/>
          <w:color w:val="000000"/>
          <w:sz w:val="22"/>
          <w:szCs w:val="22"/>
        </w:rPr>
        <w:t>aminateurs se concentrent sur</w:t>
      </w:r>
      <w:r w:rsidRPr="00A91A93">
        <w:rPr>
          <w:rFonts w:ascii="Bookman Old Style" w:hAnsi="Bookman Old Style" w:cs="Arial"/>
          <w:color w:val="000000"/>
          <w:sz w:val="22"/>
          <w:szCs w:val="22"/>
        </w:rPr>
        <w:t xml:space="preserve"> 5 à 10 différents pouvoirs publics, idéalement de différents secteurs (tels que ministères, organismes de réglementation ou de surveillance, entreprises publiques et ainsi de suite).</w:t>
      </w:r>
    </w:p>
    <w:p w14:paraId="4F28612E" w14:textId="77777777" w:rsidR="006E1580" w:rsidRPr="00A91A93" w:rsidRDefault="00300874" w:rsidP="006E1580">
      <w:pPr>
        <w:pStyle w:val="Heading2"/>
        <w:spacing w:before="360" w:after="80"/>
        <w:rPr>
          <w:rFonts w:ascii="Bookman Old Style" w:hAnsi="Bookman Old Style"/>
          <w:lang w:val="fr-FR"/>
        </w:rPr>
      </w:pPr>
      <w:r>
        <w:rPr>
          <w:rFonts w:ascii="Bookman Old Style" w:hAnsi="Bookman Old Style" w:cs="Arial"/>
          <w:color w:val="000000"/>
          <w:sz w:val="24"/>
          <w:szCs w:val="24"/>
          <w:lang w:val="fr-FR"/>
        </w:rPr>
        <w:t>L</w:t>
      </w:r>
      <w:r w:rsidR="006E1580" w:rsidRPr="00A91A93">
        <w:rPr>
          <w:rFonts w:ascii="Bookman Old Style" w:hAnsi="Bookman Old Style" w:cs="Arial"/>
          <w:color w:val="000000"/>
          <w:sz w:val="24"/>
          <w:szCs w:val="24"/>
          <w:lang w:val="fr-FR"/>
        </w:rPr>
        <w:t>a divulgation proactive</w:t>
      </w:r>
      <w:r>
        <w:rPr>
          <w:rStyle w:val="FootnoteReference"/>
          <w:rFonts w:ascii="Bookman Old Style" w:hAnsi="Bookman Old Style" w:cs="Arial"/>
          <w:color w:val="000000"/>
          <w:sz w:val="24"/>
          <w:szCs w:val="24"/>
          <w:lang w:val="fr-FR"/>
        </w:rPr>
        <w:footnoteReference w:id="1"/>
      </w:r>
    </w:p>
    <w:p w14:paraId="5B251087" w14:textId="6D76A539"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La divulgation proactive est la divulgation de renseignements par le gouvernement sans une demande préalable. Ce type de communication permet à de nombreuses personnes d'accéder aux informations</w:t>
      </w:r>
      <w:r w:rsidR="00651475">
        <w:rPr>
          <w:rFonts w:ascii="Bookman Old Style" w:hAnsi="Bookman Old Style" w:cs="Arial"/>
          <w:color w:val="000000"/>
          <w:sz w:val="22"/>
          <w:szCs w:val="22"/>
        </w:rPr>
        <w:t>détenue par/sur</w:t>
      </w:r>
      <w:r w:rsidR="00651475" w:rsidRPr="00A91A93">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 xml:space="preserve">leur gouvernement. Nombreuses lois relatives au droit à l’information comprennent une liste d'informations qui doivent être </w:t>
      </w:r>
      <w:r w:rsidR="00651475">
        <w:rPr>
          <w:rFonts w:ascii="Bookman Old Style" w:hAnsi="Bookman Old Style" w:cs="Arial"/>
          <w:color w:val="000000"/>
          <w:sz w:val="22"/>
          <w:szCs w:val="22"/>
        </w:rPr>
        <w:t>divulguées</w:t>
      </w:r>
      <w:r w:rsidR="00651475" w:rsidRPr="00A91A93">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 xml:space="preserve">de manière proactive. Pour mesurer la divulgation proactive, les examinateurs devraient évaluer la liste des informations qui doivent être mises à disposition de manière proactive et comparer avec l’information disponible sur les sites web des pouvoirs publics et / ou </w:t>
      </w:r>
      <w:r w:rsidR="00651475">
        <w:rPr>
          <w:rFonts w:ascii="Bookman Old Style" w:hAnsi="Bookman Old Style" w:cs="Arial"/>
          <w:color w:val="000000"/>
          <w:sz w:val="22"/>
          <w:szCs w:val="22"/>
        </w:rPr>
        <w:t>de</w:t>
      </w:r>
      <w:r w:rsidR="00651475" w:rsidRPr="00A91A93">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 xml:space="preserve">leurs bibliothèques publiques. Au minimum, les pouvoirs publics devraient publier </w:t>
      </w:r>
      <w:r w:rsidR="00651475">
        <w:rPr>
          <w:rFonts w:ascii="Bookman Old Style" w:hAnsi="Bookman Old Style" w:cs="Arial"/>
          <w:color w:val="000000"/>
          <w:sz w:val="22"/>
          <w:szCs w:val="22"/>
        </w:rPr>
        <w:t>de manière</w:t>
      </w:r>
      <w:r w:rsidRPr="00A91A93">
        <w:rPr>
          <w:rFonts w:ascii="Bookman Old Style" w:hAnsi="Bookman Old Style" w:cs="Arial"/>
          <w:color w:val="000000"/>
          <w:sz w:val="22"/>
          <w:szCs w:val="22"/>
        </w:rPr>
        <w:t xml:space="preserve"> proactive les catégories suivantes</w:t>
      </w:r>
      <w:r w:rsidR="00651475">
        <w:rPr>
          <w:rFonts w:ascii="Bookman Old Style" w:hAnsi="Bookman Old Style" w:cs="Arial"/>
          <w:color w:val="000000"/>
          <w:sz w:val="22"/>
          <w:szCs w:val="22"/>
        </w:rPr>
        <w:t> :</w:t>
      </w:r>
      <w:r w:rsidRPr="00A91A93">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lastRenderedPageBreak/>
        <w:t xml:space="preserve">information institutionnelle, organisationnelle et opérationnelle, ainsi que les informations </w:t>
      </w:r>
      <w:r w:rsidR="00651475">
        <w:rPr>
          <w:rFonts w:ascii="Bookman Old Style" w:hAnsi="Bookman Old Style" w:cs="Arial"/>
          <w:color w:val="000000"/>
          <w:sz w:val="22"/>
          <w:szCs w:val="22"/>
        </w:rPr>
        <w:t>concernant</w:t>
      </w:r>
      <w:r w:rsidR="00651475" w:rsidRPr="00A91A93">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leurs procédures de publication de l’information:</w:t>
      </w:r>
    </w:p>
    <w:p w14:paraId="37F7FDAF" w14:textId="77777777" w:rsidR="002A54CF" w:rsidRDefault="002A54CF" w:rsidP="006E1580">
      <w:pPr>
        <w:pStyle w:val="NormalWeb"/>
        <w:spacing w:before="0" w:beforeAutospacing="0" w:after="0" w:afterAutospacing="0"/>
        <w:jc w:val="both"/>
        <w:rPr>
          <w:rFonts w:ascii="Bookman Old Style" w:hAnsi="Bookman Old Style" w:cs="Arial"/>
          <w:color w:val="000000"/>
          <w:sz w:val="22"/>
          <w:szCs w:val="22"/>
        </w:rPr>
      </w:pPr>
    </w:p>
    <w:p w14:paraId="3FCBF8F8" w14:textId="77777777" w:rsidR="002A54CF" w:rsidRPr="00A91A93" w:rsidRDefault="002A54CF" w:rsidP="006E1580">
      <w:pPr>
        <w:pStyle w:val="NormalWeb"/>
        <w:spacing w:before="0" w:beforeAutospacing="0" w:after="0" w:afterAutospacing="0"/>
        <w:jc w:val="both"/>
        <w:rPr>
          <w:rFonts w:ascii="Bookman Old Style" w:hAnsi="Bookman Old Style"/>
        </w:rPr>
      </w:pPr>
    </w:p>
    <w:p w14:paraId="0F1B0622" w14:textId="77777777" w:rsidR="006E1580" w:rsidRPr="00A91A93" w:rsidRDefault="006E1580" w:rsidP="006E1580">
      <w:pPr>
        <w:pStyle w:val="NormalWeb"/>
        <w:spacing w:before="0" w:beforeAutospacing="0" w:after="0" w:afterAutospacing="0"/>
        <w:rPr>
          <w:rFonts w:ascii="Bookman Old Style" w:hAnsi="Bookman Old Style"/>
        </w:rPr>
      </w:pPr>
      <w:r w:rsidRPr="00A91A93">
        <w:rPr>
          <w:rFonts w:ascii="Bookman Old Style" w:hAnsi="Bookman Old Style"/>
          <w:b/>
          <w:bCs/>
          <w:i/>
          <w:iCs/>
          <w:color w:val="000000"/>
          <w:sz w:val="22"/>
          <w:szCs w:val="22"/>
          <w:shd w:val="clear" w:color="auto" w:fill="FFFFFF"/>
        </w:rPr>
        <w:t>Disponibilité de l’information institutionnelle, organisationnelle, opérationnelle et contact</w:t>
      </w:r>
    </w:p>
    <w:tbl>
      <w:tblPr>
        <w:tblW w:w="0" w:type="auto"/>
        <w:tblCellMar>
          <w:top w:w="15" w:type="dxa"/>
          <w:left w:w="15" w:type="dxa"/>
          <w:bottom w:w="15" w:type="dxa"/>
          <w:right w:w="15" w:type="dxa"/>
        </w:tblCellMar>
        <w:tblLook w:val="04A0" w:firstRow="1" w:lastRow="0" w:firstColumn="1" w:lastColumn="0" w:noHBand="0" w:noVBand="1"/>
      </w:tblPr>
      <w:tblGrid>
        <w:gridCol w:w="2185"/>
        <w:gridCol w:w="1472"/>
        <w:gridCol w:w="2506"/>
        <w:gridCol w:w="1582"/>
        <w:gridCol w:w="1595"/>
      </w:tblGrid>
      <w:tr w:rsidR="006E1580" w:rsidRPr="00FE2AD2" w14:paraId="3ABF85A4" w14:textId="77777777" w:rsidTr="003B3E4D">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AC6F722"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Type d'information</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E039057"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Section de la loi qui exige la divulgation</w:t>
            </w: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9C55443"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indicateur</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3E7571" w14:textId="7BAD6D4C"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publiée (</w:t>
            </w:r>
            <w:r w:rsidR="008D43FA" w:rsidRPr="00A91A93">
              <w:rPr>
                <w:rFonts w:ascii="Bookman Old Style" w:hAnsi="Bookman Old Style" w:cs="Arial"/>
                <w:color w:val="000000"/>
                <w:sz w:val="22"/>
                <w:szCs w:val="22"/>
              </w:rPr>
              <w:t>pleine</w:t>
            </w:r>
            <w:r w:rsidR="008D43FA">
              <w:rPr>
                <w:rFonts w:ascii="Bookman Old Style" w:hAnsi="Bookman Old Style" w:cs="Arial"/>
                <w:color w:val="000000"/>
                <w:sz w:val="22"/>
                <w:szCs w:val="22"/>
              </w:rPr>
              <w:t>ment</w:t>
            </w:r>
            <w:r w:rsidRPr="00A91A93">
              <w:rPr>
                <w:rFonts w:ascii="Bookman Old Style" w:hAnsi="Bookman Old Style" w:cs="Arial"/>
                <w:color w:val="000000"/>
                <w:sz w:val="22"/>
                <w:szCs w:val="22"/>
              </w:rPr>
              <w:t xml:space="preserve"> / partielle</w:t>
            </w:r>
            <w:r w:rsidR="008D43FA">
              <w:rPr>
                <w:rFonts w:ascii="Bookman Old Style" w:hAnsi="Bookman Old Style" w:cs="Arial"/>
                <w:color w:val="000000"/>
                <w:sz w:val="22"/>
                <w:szCs w:val="22"/>
              </w:rPr>
              <w:t>ment</w:t>
            </w:r>
            <w:r w:rsidRPr="00A91A93">
              <w:rPr>
                <w:rFonts w:ascii="Bookman Old Style" w:hAnsi="Bookman Old Style" w:cs="Arial"/>
                <w:color w:val="000000"/>
                <w:sz w:val="22"/>
                <w:szCs w:val="22"/>
              </w:rPr>
              <w:t xml:space="preserve"> / Aucune</w:t>
            </w:r>
            <w:r w:rsidR="008D43FA">
              <w:rPr>
                <w:rFonts w:ascii="Bookman Old Style" w:hAnsi="Bookman Old Style" w:cs="Arial"/>
                <w:color w:val="000000"/>
                <w:sz w:val="22"/>
                <w:szCs w:val="22"/>
              </w:rPr>
              <w:t xml:space="preserve"> publication</w:t>
            </w:r>
            <w:r w:rsidRPr="00A91A93">
              <w:rPr>
                <w:rFonts w:ascii="Bookman Old Style" w:hAnsi="Bookman Old Style" w:cs="Arial"/>
                <w:color w:val="000000"/>
                <w:sz w:val="22"/>
                <w:szCs w:val="22"/>
              </w:rPr>
              <w:t>)</w:t>
            </w: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12C477F"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Source des données (site ou emplacement de l’information)</w:t>
            </w:r>
          </w:p>
        </w:tc>
      </w:tr>
      <w:tr w:rsidR="006E1580" w:rsidRPr="00FE2AD2" w14:paraId="5169FB92" w14:textId="77777777" w:rsidTr="003B3E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076A863" w14:textId="77777777" w:rsidR="006E1580" w:rsidRPr="00A91A93" w:rsidRDefault="002A54CF">
            <w:pPr>
              <w:pStyle w:val="NormalWeb"/>
              <w:spacing w:before="0" w:beforeAutospacing="0" w:after="200" w:afterAutospacing="0"/>
              <w:rPr>
                <w:rFonts w:ascii="Bookman Old Style" w:hAnsi="Bookman Old Style"/>
              </w:rPr>
            </w:pPr>
            <w:r w:rsidRPr="00A91A93">
              <w:rPr>
                <w:rFonts w:ascii="Bookman Old Style" w:hAnsi="Bookman Old Style" w:cs="Arial"/>
                <w:b/>
                <w:bCs/>
                <w:color w:val="000000"/>
                <w:sz w:val="22"/>
                <w:szCs w:val="22"/>
              </w:rPr>
              <w:t>Institutionnelle</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326C691"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19C7208"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fonctions du ministère / de l’autorité et ses pouvoirs</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9CF7014"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60B7A92" w14:textId="77777777" w:rsidR="006E1580" w:rsidRPr="00A91A93" w:rsidRDefault="006E1580">
            <w:pPr>
              <w:rPr>
                <w:rFonts w:ascii="Bookman Old Style" w:hAnsi="Bookman Old Style"/>
                <w:sz w:val="20"/>
                <w:szCs w:val="20"/>
                <w:lang w:val="fr-FR"/>
              </w:rPr>
            </w:pPr>
          </w:p>
        </w:tc>
      </w:tr>
      <w:tr w:rsidR="006E1580" w:rsidRPr="00FE2AD2" w14:paraId="36D0B69D" w14:textId="77777777" w:rsidTr="003B3E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9E4E348"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Organisationnelle</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CF039CB"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6E5E527"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w:t>
            </w:r>
            <w:r w:rsidR="002A54CF">
              <w:rPr>
                <w:rFonts w:ascii="Bookman Old Style" w:hAnsi="Bookman Old Style" w:cs="Arial"/>
                <w:color w:val="000000"/>
                <w:sz w:val="22"/>
                <w:szCs w:val="22"/>
              </w:rPr>
              <w:t>ation de l’information relative</w:t>
            </w:r>
            <w:r w:rsidRPr="00A91A93">
              <w:rPr>
                <w:rFonts w:ascii="Bookman Old Style" w:hAnsi="Bookman Old Style" w:cs="Arial"/>
                <w:color w:val="000000"/>
                <w:sz w:val="22"/>
                <w:szCs w:val="22"/>
              </w:rPr>
              <w:t xml:space="preserve"> au personnel,</w:t>
            </w:r>
            <w:r w:rsidR="002A54CF">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noms et contacts des agents publics</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C950326"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A6BDEB" w14:textId="77777777" w:rsidR="006E1580" w:rsidRPr="00A91A93" w:rsidRDefault="006E1580">
            <w:pPr>
              <w:rPr>
                <w:rFonts w:ascii="Bookman Old Style" w:hAnsi="Bookman Old Style"/>
                <w:sz w:val="20"/>
                <w:szCs w:val="20"/>
                <w:lang w:val="fr-FR"/>
              </w:rPr>
            </w:pPr>
          </w:p>
        </w:tc>
      </w:tr>
      <w:tr w:rsidR="006E1580" w:rsidRPr="00FE2AD2" w14:paraId="52F7604F" w14:textId="77777777" w:rsidTr="003B3E4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FFA817E"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Opérationnelle</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46C485"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DEE04FF"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stratégies, plans ou politiques de l’autorité</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F428CF2"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725DF62" w14:textId="77777777" w:rsidR="006E1580" w:rsidRPr="00A91A93" w:rsidRDefault="006E1580">
            <w:pPr>
              <w:rPr>
                <w:rFonts w:ascii="Bookman Old Style" w:hAnsi="Bookman Old Style"/>
                <w:sz w:val="20"/>
                <w:szCs w:val="20"/>
                <w:lang w:val="fr-FR"/>
              </w:rPr>
            </w:pPr>
          </w:p>
        </w:tc>
      </w:tr>
      <w:tr w:rsidR="006E1580" w:rsidRPr="00FE2AD2" w14:paraId="3F84EC9A" w14:textId="77777777" w:rsidTr="003B3E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73688E4"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Législation</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2E9D00"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149BA61"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lois qui régissent les activités des institutions</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47FE99E"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A321CBB" w14:textId="77777777" w:rsidR="006E1580" w:rsidRPr="00A91A93" w:rsidRDefault="006E1580">
            <w:pPr>
              <w:rPr>
                <w:rFonts w:ascii="Bookman Old Style" w:hAnsi="Bookman Old Style"/>
                <w:sz w:val="20"/>
                <w:szCs w:val="20"/>
                <w:lang w:val="fr-FR"/>
              </w:rPr>
            </w:pPr>
          </w:p>
        </w:tc>
      </w:tr>
      <w:tr w:rsidR="006E1580" w:rsidRPr="00FE2AD2" w14:paraId="5D87CE53" w14:textId="77777777" w:rsidTr="003B3E4D">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975B266"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Service de livraison</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349E6D1"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528D21E"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descriptions des services offerts, y compris les formulaires à remplir et délais d'application</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A119BD9"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0948A3C" w14:textId="77777777" w:rsidR="006E1580" w:rsidRPr="00A91A93" w:rsidRDefault="006E1580">
            <w:pPr>
              <w:rPr>
                <w:rFonts w:ascii="Bookman Old Style" w:hAnsi="Bookman Old Style"/>
                <w:sz w:val="20"/>
                <w:szCs w:val="20"/>
                <w:lang w:val="fr-FR"/>
              </w:rPr>
            </w:pPr>
          </w:p>
        </w:tc>
      </w:tr>
      <w:tr w:rsidR="006E1580" w:rsidRPr="00FE2AD2" w14:paraId="6FE4B76A" w14:textId="77777777" w:rsidTr="003B3E4D">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E033EA3"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lastRenderedPageBreak/>
              <w:t>Budget</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D86DB84"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9A02ACC"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 l'information relative au budget prévisionnel, revenus et dépenses effectives et / ou rapports d'audit</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096B7C3"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114A401" w14:textId="77777777" w:rsidR="006E1580" w:rsidRPr="00A91A93" w:rsidRDefault="006E1580">
            <w:pPr>
              <w:rPr>
                <w:rFonts w:ascii="Bookman Old Style" w:hAnsi="Bookman Old Style"/>
                <w:sz w:val="20"/>
                <w:szCs w:val="20"/>
                <w:lang w:val="fr-FR"/>
              </w:rPr>
            </w:pPr>
          </w:p>
        </w:tc>
      </w:tr>
      <w:tr w:rsidR="006E1580" w:rsidRPr="00FE2AD2" w14:paraId="15395DB4" w14:textId="77777777" w:rsidTr="003B3E4D">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45D63C8"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Marchés publics</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DC9B64F"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E63FFEB"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 l'information détaillée relative au processus des marchés publics, critères, résultats des appels d’offres, copies des contrats et rapports sur l’achèvement des contrats</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D5DA0BB"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EBEEEA" w14:textId="77777777" w:rsidR="006E1580" w:rsidRPr="00A91A93" w:rsidRDefault="006E1580">
            <w:pPr>
              <w:rPr>
                <w:rFonts w:ascii="Bookman Old Style" w:hAnsi="Bookman Old Style"/>
                <w:sz w:val="20"/>
                <w:szCs w:val="20"/>
                <w:lang w:val="fr-FR"/>
              </w:rPr>
            </w:pPr>
          </w:p>
        </w:tc>
      </w:tr>
      <w:tr w:rsidR="006E1580" w:rsidRPr="00FE2AD2" w14:paraId="687346F3" w14:textId="77777777" w:rsidTr="003B3E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4CC7BEF"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Registres</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3BB6CD8"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84B7F53"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registres mandatés par la loi pour l'Agence sont disponible en ligne</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360595C"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50FFD4" w14:textId="77777777" w:rsidR="006E1580" w:rsidRPr="00A91A93" w:rsidRDefault="006E1580">
            <w:pPr>
              <w:rPr>
                <w:rFonts w:ascii="Bookman Old Style" w:hAnsi="Bookman Old Style"/>
                <w:sz w:val="20"/>
                <w:szCs w:val="20"/>
                <w:lang w:val="fr-FR"/>
              </w:rPr>
            </w:pPr>
          </w:p>
        </w:tc>
      </w:tr>
      <w:tr w:rsidR="006E1580" w:rsidRPr="00FE2AD2" w14:paraId="70E07122" w14:textId="77777777" w:rsidTr="003B3E4D">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975B770"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Participation</w:t>
            </w:r>
          </w:p>
        </w:tc>
        <w:tc>
          <w:tcPr>
            <w:tcW w:w="1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0B1164" w14:textId="77777777" w:rsidR="006E1580" w:rsidRPr="00A91A93" w:rsidRDefault="006E1580">
            <w:pPr>
              <w:rPr>
                <w:rFonts w:ascii="Bookman Old Style" w:hAnsi="Bookman Old Style"/>
              </w:rPr>
            </w:pPr>
          </w:p>
        </w:tc>
        <w:tc>
          <w:tcPr>
            <w:tcW w:w="29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7A6EAAA"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La publication des informations relatives aux mécanismes et procédures de consultation et participation publique</w:t>
            </w:r>
          </w:p>
        </w:tc>
        <w:tc>
          <w:tcPr>
            <w:tcW w:w="10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9856495" w14:textId="77777777" w:rsidR="006E1580" w:rsidRPr="00A91A93" w:rsidRDefault="006E1580">
            <w:pPr>
              <w:rPr>
                <w:rFonts w:ascii="Bookman Old Style" w:hAnsi="Bookman Old Style"/>
                <w:lang w:val="fr-FR"/>
              </w:rPr>
            </w:pPr>
          </w:p>
        </w:tc>
        <w:tc>
          <w:tcPr>
            <w:tcW w:w="1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D708663" w14:textId="77777777" w:rsidR="006E1580" w:rsidRPr="00A91A93" w:rsidRDefault="006E1580">
            <w:pPr>
              <w:rPr>
                <w:rFonts w:ascii="Bookman Old Style" w:hAnsi="Bookman Old Style"/>
                <w:sz w:val="20"/>
                <w:szCs w:val="20"/>
                <w:lang w:val="fr-FR"/>
              </w:rPr>
            </w:pPr>
          </w:p>
        </w:tc>
      </w:tr>
    </w:tbl>
    <w:p w14:paraId="6D611824" w14:textId="77777777" w:rsidR="003B3E4D" w:rsidRDefault="003B3E4D" w:rsidP="006E1580">
      <w:pPr>
        <w:pStyle w:val="NormalWeb"/>
        <w:spacing w:before="0" w:beforeAutospacing="0" w:after="200" w:afterAutospacing="0"/>
        <w:rPr>
          <w:rFonts w:ascii="Bookman Old Style" w:hAnsi="Bookman Old Style"/>
          <w:b/>
          <w:bCs/>
          <w:i/>
          <w:iCs/>
          <w:color w:val="000000"/>
          <w:sz w:val="22"/>
          <w:szCs w:val="22"/>
          <w:shd w:val="clear" w:color="auto" w:fill="FFFFFF"/>
        </w:rPr>
      </w:pPr>
    </w:p>
    <w:p w14:paraId="40E80168" w14:textId="77777777" w:rsidR="006E1580" w:rsidRPr="00A91A93" w:rsidRDefault="006E1580" w:rsidP="006E1580">
      <w:pPr>
        <w:pStyle w:val="NormalWeb"/>
        <w:spacing w:before="0" w:beforeAutospacing="0" w:after="200" w:afterAutospacing="0"/>
        <w:rPr>
          <w:rFonts w:ascii="Bookman Old Style" w:hAnsi="Bookman Old Style"/>
        </w:rPr>
      </w:pPr>
      <w:r w:rsidRPr="00A91A93">
        <w:rPr>
          <w:rFonts w:ascii="Bookman Old Style" w:hAnsi="Bookman Old Style"/>
          <w:b/>
          <w:bCs/>
          <w:i/>
          <w:iCs/>
          <w:color w:val="000000"/>
          <w:sz w:val="22"/>
          <w:szCs w:val="22"/>
          <w:shd w:val="clear" w:color="auto" w:fill="FFFFFF"/>
        </w:rPr>
        <w:t>Disponibilité de l’information sur le droit à l’information</w:t>
      </w:r>
    </w:p>
    <w:tbl>
      <w:tblPr>
        <w:tblW w:w="0" w:type="auto"/>
        <w:tblCellMar>
          <w:top w:w="15" w:type="dxa"/>
          <w:left w:w="15" w:type="dxa"/>
          <w:bottom w:w="15" w:type="dxa"/>
          <w:right w:w="15" w:type="dxa"/>
        </w:tblCellMar>
        <w:tblLook w:val="04A0" w:firstRow="1" w:lastRow="0" w:firstColumn="1" w:lastColumn="0" w:noHBand="0" w:noVBand="1"/>
      </w:tblPr>
      <w:tblGrid>
        <w:gridCol w:w="2143"/>
        <w:gridCol w:w="1507"/>
        <w:gridCol w:w="2355"/>
        <w:gridCol w:w="1525"/>
        <w:gridCol w:w="1810"/>
      </w:tblGrid>
      <w:tr w:rsidR="006E1580" w:rsidRPr="00FE2AD2" w14:paraId="1EEF6DCD" w14:textId="77777777" w:rsidTr="006E1580">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AD504"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Type d'information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AB2F3"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Section du droit qui exige la divulgation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FEC79"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Indicateur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F896A"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Publication (pleine / partielle / Aucune)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8ED5"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color w:val="000000"/>
                <w:sz w:val="22"/>
                <w:szCs w:val="22"/>
              </w:rPr>
              <w:t>Source des données (site ou emplacement de l’information)</w:t>
            </w:r>
          </w:p>
        </w:tc>
      </w:tr>
      <w:tr w:rsidR="006E1580" w:rsidRPr="00FE2AD2" w14:paraId="6B8576E3" w14:textId="77777777" w:rsidTr="006E1580">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424F1" w14:textId="77777777" w:rsidR="006E1580" w:rsidRPr="00A91A93" w:rsidRDefault="003B39B8">
            <w:pPr>
              <w:pStyle w:val="NormalWeb"/>
              <w:spacing w:before="0" w:beforeAutospacing="0" w:after="0" w:afterAutospacing="0"/>
              <w:rPr>
                <w:rFonts w:ascii="Bookman Old Style" w:hAnsi="Bookman Old Style"/>
              </w:rPr>
            </w:pPr>
            <w:r>
              <w:rPr>
                <w:rFonts w:ascii="Bookman Old Style" w:hAnsi="Bookman Old Style" w:cs="Arial"/>
                <w:b/>
                <w:bCs/>
                <w:color w:val="000000"/>
                <w:sz w:val="22"/>
                <w:szCs w:val="22"/>
              </w:rPr>
              <w:lastRenderedPageBreak/>
              <w:t>I</w:t>
            </w:r>
            <w:r w:rsidR="006E1580" w:rsidRPr="00A91A93">
              <w:rPr>
                <w:rFonts w:ascii="Bookman Old Style" w:hAnsi="Bookman Old Style" w:cs="Arial"/>
                <w:b/>
                <w:bCs/>
                <w:color w:val="000000"/>
                <w:sz w:val="22"/>
                <w:szCs w:val="22"/>
              </w:rPr>
              <w:t>nformations relatives au droit à l’information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18BA"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375FA" w14:textId="77777777" w:rsidR="006E1580" w:rsidRPr="00A91A93" w:rsidRDefault="003B39B8">
            <w:pPr>
              <w:pStyle w:val="NormalWeb"/>
              <w:spacing w:before="0" w:beforeAutospacing="0" w:after="0" w:afterAutospacing="0"/>
              <w:rPr>
                <w:rFonts w:ascii="Bookman Old Style" w:hAnsi="Bookman Old Style"/>
              </w:rPr>
            </w:pPr>
            <w:r>
              <w:rPr>
                <w:rFonts w:ascii="Bookman Old Style" w:hAnsi="Bookman Old Style" w:cs="Arial"/>
                <w:color w:val="000000"/>
                <w:sz w:val="22"/>
                <w:szCs w:val="22"/>
              </w:rPr>
              <w:t>Est-</w:t>
            </w:r>
            <w:r w:rsidR="006E1580" w:rsidRPr="00A91A93">
              <w:rPr>
                <w:rFonts w:ascii="Bookman Old Style" w:hAnsi="Bookman Old Style" w:cs="Arial"/>
                <w:color w:val="000000"/>
                <w:sz w:val="22"/>
                <w:szCs w:val="22"/>
              </w:rPr>
              <w:t>ce qu’un rapport annuel sur l'état de la mise en œuvre de la loi relative au droit à l’information a été publié y compris le nombre de demandes accordées, refusées et le temps pris pour y répondre?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F2ED"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158B9" w14:textId="77777777" w:rsidR="006E1580" w:rsidRPr="00A91A93" w:rsidRDefault="006E1580">
            <w:pPr>
              <w:rPr>
                <w:rFonts w:ascii="Bookman Old Style" w:hAnsi="Bookman Old Style"/>
                <w:sz w:val="20"/>
                <w:szCs w:val="20"/>
                <w:lang w:val="fr-FR"/>
              </w:rPr>
            </w:pPr>
          </w:p>
        </w:tc>
      </w:tr>
      <w:tr w:rsidR="006E1580" w:rsidRPr="00FE2AD2" w14:paraId="1D7BE434" w14:textId="77777777" w:rsidTr="006E1580">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EDFD1"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Comment faire une demande d’information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D50C8"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0EC3C" w14:textId="77777777" w:rsidR="006E1580" w:rsidRPr="00A91A93" w:rsidRDefault="003B39B8" w:rsidP="0010159B">
            <w:pPr>
              <w:pStyle w:val="NormalWeb"/>
              <w:spacing w:before="0" w:beforeAutospacing="0" w:after="0" w:afterAutospacing="0"/>
              <w:rPr>
                <w:rFonts w:ascii="Bookman Old Style" w:hAnsi="Bookman Old Style"/>
              </w:rPr>
            </w:pPr>
            <w:r>
              <w:rPr>
                <w:rFonts w:ascii="Bookman Old Style" w:hAnsi="Bookman Old Style" w:cs="Arial"/>
                <w:color w:val="000000"/>
                <w:sz w:val="22"/>
                <w:szCs w:val="22"/>
              </w:rPr>
              <w:t>Est-</w:t>
            </w:r>
            <w:r w:rsidR="006E1580" w:rsidRPr="00A91A93">
              <w:rPr>
                <w:rFonts w:ascii="Bookman Old Style" w:hAnsi="Bookman Old Style" w:cs="Arial"/>
                <w:color w:val="000000"/>
                <w:sz w:val="22"/>
                <w:szCs w:val="22"/>
              </w:rPr>
              <w:t>ce que l'information sur la façon de faire une demande d’information est publiée, y compris les coordonnées auxquelles adresser la demande?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A313"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3CB52" w14:textId="77777777" w:rsidR="006E1580" w:rsidRPr="00A91A93" w:rsidRDefault="006E1580">
            <w:pPr>
              <w:rPr>
                <w:rFonts w:ascii="Bookman Old Style" w:hAnsi="Bookman Old Style"/>
                <w:sz w:val="20"/>
                <w:szCs w:val="20"/>
                <w:lang w:val="fr-FR"/>
              </w:rPr>
            </w:pPr>
          </w:p>
        </w:tc>
      </w:tr>
      <w:tr w:rsidR="006E1580" w:rsidRPr="00FE2AD2" w14:paraId="5767BD36" w14:textId="77777777" w:rsidTr="006E1580">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E6972" w14:textId="77777777" w:rsidR="006E1580" w:rsidRPr="00A91A93" w:rsidRDefault="003B39B8">
            <w:pPr>
              <w:pStyle w:val="NormalWeb"/>
              <w:spacing w:before="0" w:beforeAutospacing="0" w:after="0" w:afterAutospacing="0"/>
              <w:rPr>
                <w:rFonts w:ascii="Bookman Old Style" w:hAnsi="Bookman Old Style"/>
              </w:rPr>
            </w:pPr>
            <w:r>
              <w:rPr>
                <w:rFonts w:ascii="Bookman Old Style" w:hAnsi="Bookman Old Style" w:cs="Arial"/>
                <w:b/>
                <w:bCs/>
                <w:color w:val="000000"/>
                <w:sz w:val="22"/>
                <w:szCs w:val="22"/>
              </w:rPr>
              <w:t>C</w:t>
            </w:r>
            <w:r w:rsidR="006E1580" w:rsidRPr="00A91A93">
              <w:rPr>
                <w:rFonts w:ascii="Bookman Old Style" w:hAnsi="Bookman Old Style" w:cs="Arial"/>
                <w:b/>
                <w:bCs/>
                <w:color w:val="000000"/>
                <w:sz w:val="22"/>
                <w:szCs w:val="22"/>
              </w:rPr>
              <w:t>oûts de la divulgation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009FD" w14:textId="77777777" w:rsidR="006E1580" w:rsidRPr="00A91A93" w:rsidRDefault="006E1580">
            <w:pPr>
              <w:rPr>
                <w:rFonts w:ascii="Bookman Old Style" w:hAnsi="Bookman Old Styl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C0501" w14:textId="77777777" w:rsidR="006E1580" w:rsidRPr="00A91A93" w:rsidRDefault="003B39B8">
            <w:pPr>
              <w:pStyle w:val="NormalWeb"/>
              <w:spacing w:before="0" w:beforeAutospacing="0" w:after="0" w:afterAutospacing="0"/>
              <w:rPr>
                <w:rFonts w:ascii="Bookman Old Style" w:hAnsi="Bookman Old Style"/>
              </w:rPr>
            </w:pPr>
            <w:r>
              <w:rPr>
                <w:rFonts w:ascii="Bookman Old Style" w:hAnsi="Bookman Old Style" w:cs="Arial"/>
                <w:color w:val="000000"/>
                <w:sz w:val="22"/>
                <w:szCs w:val="22"/>
              </w:rPr>
              <w:t>Est-</w:t>
            </w:r>
            <w:r w:rsidR="006E1580" w:rsidRPr="00A91A93">
              <w:rPr>
                <w:rFonts w:ascii="Bookman Old Style" w:hAnsi="Bookman Old Style" w:cs="Arial"/>
                <w:color w:val="000000"/>
                <w:sz w:val="22"/>
                <w:szCs w:val="22"/>
              </w:rPr>
              <w:t>ce que l'information sur les coûts / frais relatifs au paiement des photocopies de l’information est publiée?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8C5E3"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C7D16" w14:textId="77777777" w:rsidR="006E1580" w:rsidRPr="00A91A93" w:rsidRDefault="006E1580">
            <w:pPr>
              <w:rPr>
                <w:rFonts w:ascii="Bookman Old Style" w:hAnsi="Bookman Old Style"/>
                <w:sz w:val="20"/>
                <w:szCs w:val="20"/>
                <w:lang w:val="fr-FR"/>
              </w:rPr>
            </w:pPr>
          </w:p>
        </w:tc>
      </w:tr>
      <w:tr w:rsidR="006E1580" w:rsidRPr="00FE2AD2" w14:paraId="759F308A" w14:textId="77777777" w:rsidTr="006E1580">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2A326" w14:textId="77777777" w:rsidR="006E1580" w:rsidRPr="00A91A93" w:rsidRDefault="006E1580">
            <w:pPr>
              <w:pStyle w:val="NormalWeb"/>
              <w:spacing w:before="0" w:beforeAutospacing="0" w:after="0" w:afterAutospacing="0"/>
              <w:rPr>
                <w:rFonts w:ascii="Bookman Old Style" w:hAnsi="Bookman Old Style"/>
              </w:rPr>
            </w:pPr>
            <w:r w:rsidRPr="00A91A93">
              <w:rPr>
                <w:rFonts w:ascii="Bookman Old Style" w:hAnsi="Bookman Old Style" w:cs="Arial"/>
                <w:b/>
                <w:bCs/>
                <w:color w:val="000000"/>
                <w:sz w:val="22"/>
                <w:szCs w:val="22"/>
              </w:rPr>
              <w:t>Liste des renseignements demandés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9BD2C" w14:textId="77777777" w:rsidR="006E1580" w:rsidRPr="00A91A93" w:rsidRDefault="006E1580">
            <w:pPr>
              <w:rPr>
                <w:rFonts w:ascii="Bookman Old Style" w:hAnsi="Bookman Old Styl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B2F0D" w14:textId="77777777" w:rsidR="006E1580" w:rsidRPr="00A91A93" w:rsidRDefault="003B39B8">
            <w:pPr>
              <w:pStyle w:val="NormalWeb"/>
              <w:spacing w:before="0" w:beforeAutospacing="0" w:after="0" w:afterAutospacing="0"/>
              <w:rPr>
                <w:rFonts w:ascii="Bookman Old Style" w:hAnsi="Bookman Old Style"/>
              </w:rPr>
            </w:pPr>
            <w:r>
              <w:rPr>
                <w:rFonts w:ascii="Bookman Old Style" w:hAnsi="Bookman Old Style" w:cs="Arial"/>
                <w:color w:val="000000"/>
                <w:sz w:val="22"/>
                <w:szCs w:val="22"/>
              </w:rPr>
              <w:t>Est-</w:t>
            </w:r>
            <w:r w:rsidR="006E1580" w:rsidRPr="00A91A93">
              <w:rPr>
                <w:rFonts w:ascii="Bookman Old Style" w:hAnsi="Bookman Old Style" w:cs="Arial"/>
                <w:color w:val="000000"/>
                <w:sz w:val="22"/>
                <w:szCs w:val="22"/>
              </w:rPr>
              <w:t>ce que l'information liée aux demandes d’information qui ont été accordées est publiée?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8FF67"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1206" w14:textId="77777777" w:rsidR="006E1580" w:rsidRPr="00A91A93" w:rsidRDefault="006E1580">
            <w:pPr>
              <w:rPr>
                <w:rFonts w:ascii="Bookman Old Style" w:hAnsi="Bookman Old Style"/>
                <w:sz w:val="20"/>
                <w:szCs w:val="20"/>
                <w:lang w:val="fr-FR"/>
              </w:rPr>
            </w:pPr>
          </w:p>
        </w:tc>
      </w:tr>
    </w:tbl>
    <w:p w14:paraId="77161F75" w14:textId="77777777" w:rsidR="006E1580" w:rsidRPr="00A91A93" w:rsidRDefault="006E1580" w:rsidP="006E1580">
      <w:pPr>
        <w:pStyle w:val="Heading2"/>
        <w:spacing w:before="360" w:after="80"/>
        <w:rPr>
          <w:rFonts w:ascii="Bookman Old Style" w:hAnsi="Bookman Old Style"/>
          <w:sz w:val="36"/>
          <w:szCs w:val="36"/>
          <w:lang w:val="fr-FR"/>
        </w:rPr>
      </w:pPr>
      <w:r w:rsidRPr="00A91A93">
        <w:rPr>
          <w:rFonts w:ascii="Bookman Old Style" w:hAnsi="Bookman Old Style" w:cs="Arial"/>
          <w:color w:val="000000"/>
          <w:sz w:val="24"/>
          <w:szCs w:val="24"/>
          <w:lang w:val="fr-FR"/>
        </w:rPr>
        <w:t>Les dispositions institutionnelles</w:t>
      </w:r>
    </w:p>
    <w:p w14:paraId="26C1B920" w14:textId="77777777" w:rsidR="006E1580" w:rsidRPr="00A91A93" w:rsidRDefault="006E1580" w:rsidP="0010159B">
      <w:pPr>
        <w:pStyle w:val="NormalWeb"/>
        <w:numPr>
          <w:ilvl w:val="0"/>
          <w:numId w:val="42"/>
        </w:numPr>
        <w:spacing w:before="0" w:beforeAutospacing="0" w:after="0" w:afterAutospacing="0"/>
        <w:ind w:left="426"/>
        <w:jc w:val="both"/>
        <w:rPr>
          <w:rFonts w:ascii="Bookman Old Style" w:hAnsi="Bookman Old Style" w:cs="Arial"/>
          <w:color w:val="000000"/>
          <w:sz w:val="22"/>
          <w:szCs w:val="22"/>
        </w:rPr>
      </w:pPr>
      <w:r w:rsidRPr="00A91A93">
        <w:rPr>
          <w:rFonts w:ascii="Bookman Old Style" w:hAnsi="Bookman Old Style" w:cs="Arial"/>
          <w:color w:val="000000"/>
          <w:sz w:val="22"/>
          <w:szCs w:val="22"/>
        </w:rPr>
        <w:t xml:space="preserve">Pour les deux tableaux ci-dessous, la première colonne liste les actions qui devraient être prises en compte pour déterminer dans quelle mesure une loi relative au droit à l’information est mise en œuvre. La deuxième colonne indique si oui ou non </w:t>
      </w:r>
      <w:r w:rsidRPr="00A91A93">
        <w:rPr>
          <w:rFonts w:ascii="Bookman Old Style" w:hAnsi="Bookman Old Style" w:cs="Arial"/>
          <w:color w:val="000000"/>
          <w:sz w:val="22"/>
          <w:szCs w:val="22"/>
        </w:rPr>
        <w:lastRenderedPageBreak/>
        <w:t xml:space="preserve">l'action a été mise en place alors que la colonne des remarques permet aux chercheurs de faire des commentaires sur la façon dont cela a été fait. </w:t>
      </w:r>
    </w:p>
    <w:p w14:paraId="70E7D092" w14:textId="77777777" w:rsidR="006E1580" w:rsidRPr="00A91A93" w:rsidRDefault="006E1580" w:rsidP="0010159B">
      <w:pPr>
        <w:pStyle w:val="NormalWeb"/>
        <w:spacing w:before="0" w:beforeAutospacing="0" w:after="0" w:afterAutospacing="0"/>
        <w:ind w:left="426"/>
        <w:jc w:val="both"/>
        <w:rPr>
          <w:rFonts w:ascii="Bookman Old Style" w:hAnsi="Bookman Old Style"/>
        </w:rPr>
      </w:pPr>
    </w:p>
    <w:p w14:paraId="083969FA" w14:textId="77777777" w:rsidR="006E1580" w:rsidRPr="00A91A93" w:rsidRDefault="006E1580" w:rsidP="0010159B">
      <w:pPr>
        <w:pStyle w:val="NormalWeb"/>
        <w:numPr>
          <w:ilvl w:val="0"/>
          <w:numId w:val="42"/>
        </w:numPr>
        <w:spacing w:before="0" w:beforeAutospacing="0" w:after="0" w:afterAutospacing="0"/>
        <w:ind w:left="426"/>
        <w:jc w:val="both"/>
        <w:rPr>
          <w:rFonts w:ascii="Bookman Old Style" w:hAnsi="Bookman Old Style" w:cs="Arial"/>
          <w:color w:val="000000"/>
          <w:sz w:val="22"/>
          <w:szCs w:val="22"/>
        </w:rPr>
      </w:pPr>
      <w:r w:rsidRPr="00A91A93">
        <w:rPr>
          <w:rFonts w:ascii="Bookman Old Style" w:hAnsi="Bookman Old Style" w:cs="Arial"/>
          <w:color w:val="000000"/>
          <w:sz w:val="22"/>
          <w:szCs w:val="22"/>
        </w:rPr>
        <w:t>Le premier tableau se concentre sur le cadre général de la mise en œuvre (il évalue les actions du gouvernement central et ne doit être appliqué qu’une fois pour chaque pays)</w:t>
      </w:r>
      <w:r w:rsidR="002C2747">
        <w:rPr>
          <w:rFonts w:ascii="Bookman Old Style" w:hAnsi="Bookman Old Style" w:cs="Arial"/>
          <w:color w:val="000000"/>
          <w:sz w:val="22"/>
          <w:szCs w:val="22"/>
        </w:rPr>
        <w:t>,</w:t>
      </w:r>
      <w:r w:rsidRPr="00A91A93">
        <w:rPr>
          <w:rFonts w:ascii="Bookman Old Style" w:hAnsi="Bookman Old Style" w:cs="Arial"/>
          <w:color w:val="000000"/>
          <w:sz w:val="22"/>
          <w:szCs w:val="22"/>
        </w:rPr>
        <w:t xml:space="preserve"> tandis que le deuxième tableau se concentre sur les autorités individuelles couvertes par la loi du droit à l’information (et devrait, par conséquent, être appliqué séparément à chaque autorité évaluée).</w:t>
      </w:r>
    </w:p>
    <w:p w14:paraId="1DA355E4" w14:textId="77777777" w:rsidR="00A91A93" w:rsidRPr="00A91A93" w:rsidRDefault="00A91A93" w:rsidP="00A91A93">
      <w:pPr>
        <w:pStyle w:val="NormalWeb"/>
        <w:spacing w:before="0" w:beforeAutospacing="0" w:after="0" w:afterAutospacing="0"/>
        <w:jc w:val="both"/>
        <w:rPr>
          <w:rFonts w:ascii="Bookman Old Style" w:hAnsi="Bookman Old Style"/>
        </w:rPr>
      </w:pPr>
    </w:p>
    <w:p w14:paraId="1E22DCE7" w14:textId="77777777" w:rsidR="006E1580" w:rsidRPr="00A91A93" w:rsidRDefault="00A91A93"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Remarque</w:t>
      </w:r>
      <w:r w:rsidR="006E1580" w:rsidRPr="00A91A93">
        <w:rPr>
          <w:rFonts w:ascii="Bookman Old Style" w:hAnsi="Bookman Old Style" w:cs="Arial"/>
          <w:color w:val="000000"/>
          <w:sz w:val="22"/>
          <w:szCs w:val="22"/>
        </w:rPr>
        <w:t>:</w:t>
      </w:r>
    </w:p>
    <w:p w14:paraId="3A8151ED" w14:textId="77777777" w:rsidR="00A91A93" w:rsidRPr="00A91A93" w:rsidRDefault="00A91A93" w:rsidP="006E1580">
      <w:pPr>
        <w:pStyle w:val="NormalWeb"/>
        <w:spacing w:before="0" w:beforeAutospacing="0" w:after="0" w:afterAutospacing="0"/>
        <w:jc w:val="both"/>
        <w:rPr>
          <w:rFonts w:ascii="Bookman Old Style" w:hAnsi="Bookman Old Style"/>
        </w:rPr>
      </w:pPr>
    </w:p>
    <w:p w14:paraId="0E30B9EE" w14:textId="77777777" w:rsidR="006E1580" w:rsidRPr="00A91A93" w:rsidRDefault="006E1580" w:rsidP="00A91A93">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 xml:space="preserve">Une agence nodale est une autorité centrale </w:t>
      </w:r>
      <w:r w:rsidR="00814F17">
        <w:rPr>
          <w:rFonts w:ascii="Bookman Old Style" w:hAnsi="Bookman Old Style" w:cs="Arial"/>
          <w:color w:val="000000"/>
          <w:sz w:val="22"/>
          <w:szCs w:val="22"/>
        </w:rPr>
        <w:t>interne au</w:t>
      </w:r>
      <w:r w:rsidRPr="00A91A93">
        <w:rPr>
          <w:rFonts w:ascii="Bookman Old Style" w:hAnsi="Bookman Old Style" w:cs="Arial"/>
          <w:color w:val="000000"/>
          <w:sz w:val="22"/>
          <w:szCs w:val="22"/>
        </w:rPr>
        <w:t xml:space="preserve"> gouvernement. Elle est responsable de la coordination, du renforcement des capacités et des normes sur le droit à l’information vis à vis des autres agences</w:t>
      </w:r>
      <w:r w:rsidR="00814F17">
        <w:rPr>
          <w:rFonts w:ascii="Bookman Old Style" w:hAnsi="Bookman Old Style" w:cs="Arial"/>
          <w:color w:val="000000"/>
          <w:sz w:val="22"/>
          <w:szCs w:val="22"/>
        </w:rPr>
        <w:t>/autorités</w:t>
      </w:r>
      <w:r w:rsidRPr="00A91A93">
        <w:rPr>
          <w:rFonts w:ascii="Bookman Old Style" w:hAnsi="Bookman Old Style" w:cs="Arial"/>
          <w:color w:val="000000"/>
          <w:sz w:val="22"/>
          <w:szCs w:val="22"/>
        </w:rPr>
        <w:t xml:space="preserve"> dans le pays.</w:t>
      </w:r>
    </w:p>
    <w:p w14:paraId="7E59A836" w14:textId="77777777" w:rsidR="00A91A93" w:rsidRPr="00A91A93" w:rsidRDefault="00A91A93" w:rsidP="006E1580">
      <w:pPr>
        <w:pStyle w:val="NormalWeb"/>
        <w:spacing w:before="0" w:beforeAutospacing="0" w:after="0" w:afterAutospacing="0"/>
        <w:ind w:left="255" w:hanging="105"/>
        <w:jc w:val="both"/>
        <w:rPr>
          <w:rFonts w:ascii="Bookman Old Style" w:hAnsi="Bookman Old Style"/>
        </w:rPr>
      </w:pPr>
    </w:p>
    <w:p w14:paraId="50972E21" w14:textId="77777777" w:rsidR="006E1580" w:rsidRPr="00A91A93" w:rsidRDefault="006E1580" w:rsidP="006E1580">
      <w:pPr>
        <w:pStyle w:val="NormalWeb"/>
        <w:spacing w:before="0" w:beforeAutospacing="0" w:after="200" w:afterAutospacing="0"/>
        <w:rPr>
          <w:rFonts w:ascii="Bookman Old Style" w:hAnsi="Bookman Old Style"/>
        </w:rPr>
      </w:pPr>
      <w:r w:rsidRPr="00A91A93">
        <w:rPr>
          <w:rFonts w:ascii="Bookman Old Style" w:hAnsi="Bookman Old Style"/>
          <w:b/>
          <w:bCs/>
          <w:i/>
          <w:iCs/>
          <w:color w:val="000000"/>
          <w:sz w:val="22"/>
          <w:szCs w:val="22"/>
          <w:shd w:val="clear" w:color="auto" w:fill="FFFFFF"/>
        </w:rPr>
        <w:t>Tableau 1: Cadre général pour</w:t>
      </w:r>
      <w:r w:rsidR="00A91A93" w:rsidRPr="00A91A93">
        <w:rPr>
          <w:rFonts w:ascii="Bookman Old Style" w:hAnsi="Bookman Old Style"/>
          <w:b/>
          <w:bCs/>
          <w:i/>
          <w:iCs/>
          <w:color w:val="000000"/>
          <w:sz w:val="22"/>
          <w:szCs w:val="22"/>
          <w:shd w:val="clear" w:color="auto" w:fill="FFFFFF"/>
        </w:rPr>
        <w:t xml:space="preserve"> la </w:t>
      </w:r>
      <w:r w:rsidRPr="00A91A93">
        <w:rPr>
          <w:rFonts w:ascii="Bookman Old Style" w:hAnsi="Bookman Old Style"/>
          <w:b/>
          <w:bCs/>
          <w:i/>
          <w:iCs/>
          <w:color w:val="000000"/>
          <w:sz w:val="22"/>
          <w:szCs w:val="22"/>
          <w:shd w:val="clear" w:color="auto" w:fill="FFFFFF"/>
        </w:rPr>
        <w:t>mise</w:t>
      </w:r>
      <w:r w:rsidR="00A91A93" w:rsidRPr="00A91A93">
        <w:rPr>
          <w:rFonts w:ascii="Bookman Old Style" w:hAnsi="Bookman Old Style"/>
          <w:b/>
          <w:bCs/>
          <w:i/>
          <w:iCs/>
          <w:color w:val="000000"/>
          <w:sz w:val="22"/>
          <w:szCs w:val="22"/>
          <w:shd w:val="clear" w:color="auto" w:fill="FFFFFF"/>
        </w:rPr>
        <w:t xml:space="preserve"> en </w:t>
      </w:r>
      <w:r w:rsidRPr="00A91A93">
        <w:rPr>
          <w:rFonts w:ascii="Bookman Old Style" w:hAnsi="Bookman Old Style"/>
          <w:b/>
          <w:bCs/>
          <w:i/>
          <w:iCs/>
          <w:color w:val="000000"/>
          <w:sz w:val="22"/>
          <w:szCs w:val="22"/>
          <w:shd w:val="clear" w:color="auto" w:fill="FFFFFF"/>
        </w:rPr>
        <w:t>œuvre</w:t>
      </w:r>
      <w:r w:rsidR="00A91A93" w:rsidRPr="00A91A93">
        <w:rPr>
          <w:rFonts w:ascii="Bookman Old Style" w:hAnsi="Bookman Old Style"/>
          <w:b/>
          <w:bCs/>
          <w:i/>
          <w:iCs/>
          <w:color w:val="000000"/>
          <w:sz w:val="22"/>
          <w:szCs w:val="22"/>
          <w:shd w:val="clear" w:color="auto" w:fill="FFFFFF"/>
        </w:rPr>
        <w:t xml:space="preserve"> du droit à l’information</w:t>
      </w:r>
    </w:p>
    <w:tbl>
      <w:tblPr>
        <w:tblW w:w="0" w:type="auto"/>
        <w:tblCellMar>
          <w:top w:w="15" w:type="dxa"/>
          <w:left w:w="15" w:type="dxa"/>
          <w:bottom w:w="15" w:type="dxa"/>
          <w:right w:w="15" w:type="dxa"/>
        </w:tblCellMar>
        <w:tblLook w:val="04A0" w:firstRow="1" w:lastRow="0" w:firstColumn="1" w:lastColumn="0" w:noHBand="0" w:noVBand="1"/>
      </w:tblPr>
      <w:tblGrid>
        <w:gridCol w:w="6884"/>
        <w:gridCol w:w="884"/>
        <w:gridCol w:w="1572"/>
      </w:tblGrid>
      <w:tr w:rsidR="006E1580" w:rsidRPr="00A91A93" w14:paraId="455C1707" w14:textId="77777777" w:rsidTr="006E158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19469" w14:textId="38DDDC7F" w:rsidR="006E1580" w:rsidRPr="00A91A93" w:rsidRDefault="006E1580" w:rsidP="00DF0306">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 xml:space="preserve">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7539D" w14:textId="77777777" w:rsidR="006E1580" w:rsidRPr="00A91A93" w:rsidRDefault="006E1580">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Oui / Non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9536" w14:textId="77777777" w:rsidR="006E1580" w:rsidRPr="00A91A93" w:rsidRDefault="006E1580">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Remarques</w:t>
            </w:r>
          </w:p>
        </w:tc>
      </w:tr>
      <w:tr w:rsidR="006E1580" w:rsidRPr="00A91A93" w14:paraId="61658477" w14:textId="77777777" w:rsidTr="006E1580">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C3C49" w14:textId="4726BD5B" w:rsidR="006E1580" w:rsidRPr="00A91A93" w:rsidRDefault="006E1580" w:rsidP="00DF0306">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1.</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Pr="00A91A93">
              <w:rPr>
                <w:rFonts w:ascii="Bookman Old Style" w:hAnsi="Bookman Old Style" w:cs="Arial"/>
                <w:color w:val="000000"/>
                <w:sz w:val="22"/>
                <w:szCs w:val="22"/>
              </w:rPr>
              <w:t xml:space="preserve">Le gouvernement a-t-il créé une agence nodale pour le droit à l’information? </w:t>
            </w:r>
            <w:r w:rsidRPr="00A91A93">
              <w:rPr>
                <w:rFonts w:ascii="Bookman Old Style" w:hAnsi="Bookman Old Style" w:cs="Arial"/>
                <w:i/>
                <w:iCs/>
                <w:color w:val="000000"/>
                <w:sz w:val="22"/>
                <w:szCs w:val="22"/>
              </w:rPr>
              <w:t>(Si oui, commente</w:t>
            </w:r>
            <w:r w:rsidR="00DF0306">
              <w:rPr>
                <w:rFonts w:ascii="Bookman Old Style" w:hAnsi="Bookman Old Style" w:cs="Arial"/>
                <w:i/>
                <w:iCs/>
                <w:color w:val="000000"/>
                <w:sz w:val="22"/>
                <w:szCs w:val="22"/>
              </w:rPr>
              <w:t>z</w:t>
            </w:r>
            <w:r w:rsidRPr="00A91A93">
              <w:rPr>
                <w:rFonts w:ascii="Bookman Old Style" w:hAnsi="Bookman Old Style" w:cs="Arial"/>
                <w:i/>
                <w:iCs/>
                <w:color w:val="000000"/>
                <w:sz w:val="22"/>
                <w:szCs w:val="22"/>
              </w:rPr>
              <w:t xml:space="preserve"> </w:t>
            </w:r>
            <w:r w:rsidR="00DF0306">
              <w:rPr>
                <w:rFonts w:ascii="Bookman Old Style" w:hAnsi="Bookman Old Style" w:cs="Arial"/>
                <w:i/>
                <w:iCs/>
                <w:color w:val="000000"/>
                <w:sz w:val="22"/>
                <w:szCs w:val="22"/>
              </w:rPr>
              <w:t>ses</w:t>
            </w:r>
            <w:r w:rsidR="00DF0306" w:rsidRPr="00A91A93">
              <w:rPr>
                <w:rFonts w:ascii="Bookman Old Style" w:hAnsi="Bookman Old Style" w:cs="Arial"/>
                <w:i/>
                <w:iCs/>
                <w:color w:val="000000"/>
                <w:sz w:val="22"/>
                <w:szCs w:val="22"/>
              </w:rPr>
              <w:t xml:space="preserve"> </w:t>
            </w:r>
            <w:r w:rsidRPr="00A91A93">
              <w:rPr>
                <w:rFonts w:ascii="Bookman Old Style" w:hAnsi="Bookman Old Style" w:cs="Arial"/>
                <w:i/>
                <w:iCs/>
                <w:color w:val="000000"/>
                <w:sz w:val="22"/>
                <w:szCs w:val="22"/>
              </w:rPr>
              <w:t>rôles et fonctionnalités)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1A712" w14:textId="77777777" w:rsidR="006E1580" w:rsidRPr="00A91A93" w:rsidRDefault="006E1580">
            <w:pPr>
              <w:rPr>
                <w:rFonts w:ascii="Bookman Old Style" w:hAnsi="Bookman Old Styl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31C68" w14:textId="77777777" w:rsidR="006E1580" w:rsidRPr="00A91A93" w:rsidRDefault="006E1580">
            <w:pPr>
              <w:rPr>
                <w:rFonts w:ascii="Bookman Old Style" w:hAnsi="Bookman Old Style"/>
                <w:sz w:val="20"/>
                <w:szCs w:val="20"/>
              </w:rPr>
            </w:pPr>
          </w:p>
        </w:tc>
      </w:tr>
      <w:tr w:rsidR="006E1580" w:rsidRPr="00AA2413" w14:paraId="31215F90" w14:textId="77777777" w:rsidTr="006E1580">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7BC66" w14:textId="599497F8" w:rsidR="006E1580" w:rsidRPr="00A91A93" w:rsidRDefault="006E1580" w:rsidP="00DF0306">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2.</w:t>
            </w:r>
            <w:r w:rsidRPr="00A91A93">
              <w:rPr>
                <w:rFonts w:ascii="Bookman Old Style" w:hAnsi="Bookman Old Style" w:cs="Arial"/>
                <w:color w:val="000000"/>
                <w:sz w:val="14"/>
                <w:szCs w:val="14"/>
              </w:rPr>
              <w:t xml:space="preserve">  </w:t>
            </w:r>
            <w:r w:rsidR="00DF0306">
              <w:rPr>
                <w:rFonts w:ascii="Bookman Old Style" w:hAnsi="Bookman Old Style" w:cs="Arial"/>
                <w:color w:val="000000"/>
                <w:sz w:val="22"/>
                <w:szCs w:val="22"/>
              </w:rPr>
              <w:t>L</w:t>
            </w:r>
            <w:r w:rsidR="00814F17">
              <w:rPr>
                <w:rFonts w:ascii="Bookman Old Style" w:hAnsi="Bookman Old Style" w:cs="Arial"/>
                <w:color w:val="000000"/>
                <w:sz w:val="22"/>
                <w:szCs w:val="22"/>
              </w:rPr>
              <w:t>e gouvernement a</w:t>
            </w:r>
            <w:r w:rsidR="00DF0306">
              <w:rPr>
                <w:rFonts w:ascii="Bookman Old Style" w:hAnsi="Bookman Old Style" w:cs="Arial"/>
                <w:color w:val="000000"/>
                <w:sz w:val="22"/>
                <w:szCs w:val="22"/>
              </w:rPr>
              <w:t>-t’il</w:t>
            </w:r>
            <w:r w:rsidRPr="00A91A93">
              <w:rPr>
                <w:rFonts w:ascii="Bookman Old Style" w:hAnsi="Bookman Old Style" w:cs="Arial"/>
                <w:color w:val="000000"/>
                <w:sz w:val="22"/>
                <w:szCs w:val="22"/>
              </w:rPr>
              <w:t xml:space="preserve">  mis en place un mécanisme de contrôle indépendant du droit à l’information, comme une commission d'information? </w:t>
            </w:r>
            <w:r w:rsidRPr="00A91A93">
              <w:rPr>
                <w:rFonts w:ascii="Bookman Old Style" w:hAnsi="Bookman Old Style" w:cs="Arial"/>
                <w:i/>
                <w:iCs/>
                <w:color w:val="000000"/>
                <w:sz w:val="22"/>
                <w:szCs w:val="22"/>
              </w:rPr>
              <w:t>(Si oui, fournissez des commentaires sur son travail et dans quelles mesures cela est effectif)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34F7F" w14:textId="77777777" w:rsidR="006E1580" w:rsidRPr="00A91A93" w:rsidRDefault="006E1580">
            <w:pPr>
              <w:rPr>
                <w:rFonts w:ascii="Bookman Old Style" w:hAnsi="Bookman Old Style"/>
                <w:lang w:val="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DAF0D" w14:textId="77777777" w:rsidR="006E1580" w:rsidRPr="00A91A93" w:rsidRDefault="006E1580">
            <w:pPr>
              <w:rPr>
                <w:rFonts w:ascii="Bookman Old Style" w:hAnsi="Bookman Old Style"/>
                <w:sz w:val="20"/>
                <w:szCs w:val="20"/>
                <w:lang w:val="fr-FR"/>
              </w:rPr>
            </w:pPr>
          </w:p>
        </w:tc>
      </w:tr>
    </w:tbl>
    <w:p w14:paraId="685BE8FB" w14:textId="77777777" w:rsidR="00814F17" w:rsidRDefault="00814F17" w:rsidP="006E1580">
      <w:pPr>
        <w:pStyle w:val="NormalWeb"/>
        <w:spacing w:before="0" w:beforeAutospacing="0" w:after="200" w:afterAutospacing="0"/>
        <w:rPr>
          <w:rFonts w:ascii="Bookman Old Style" w:hAnsi="Bookman Old Style"/>
          <w:b/>
          <w:bCs/>
          <w:i/>
          <w:iCs/>
          <w:color w:val="000000"/>
          <w:sz w:val="22"/>
          <w:szCs w:val="22"/>
          <w:shd w:val="clear" w:color="auto" w:fill="FFFFFF"/>
        </w:rPr>
      </w:pPr>
    </w:p>
    <w:p w14:paraId="2905E4F0" w14:textId="77777777" w:rsidR="006E1580" w:rsidRPr="00A91A93" w:rsidRDefault="006E1580" w:rsidP="006E1580">
      <w:pPr>
        <w:pStyle w:val="NormalWeb"/>
        <w:spacing w:before="0" w:beforeAutospacing="0" w:after="200" w:afterAutospacing="0"/>
        <w:rPr>
          <w:rFonts w:ascii="Bookman Old Style" w:hAnsi="Bookman Old Style"/>
        </w:rPr>
      </w:pPr>
      <w:r w:rsidRPr="00A91A93">
        <w:rPr>
          <w:rFonts w:ascii="Bookman Old Style" w:hAnsi="Bookman Old Style"/>
          <w:b/>
          <w:bCs/>
          <w:i/>
          <w:iCs/>
          <w:color w:val="000000"/>
          <w:sz w:val="22"/>
          <w:szCs w:val="22"/>
          <w:shd w:val="clear" w:color="auto" w:fill="FFFFFF"/>
        </w:rPr>
        <w:t>Tableau 2: Mise en œuvre du droit à l’information par différents pouvoirs publics</w:t>
      </w:r>
    </w:p>
    <w:tbl>
      <w:tblPr>
        <w:tblW w:w="0" w:type="auto"/>
        <w:tblCellMar>
          <w:top w:w="15" w:type="dxa"/>
          <w:left w:w="15" w:type="dxa"/>
          <w:bottom w:w="15" w:type="dxa"/>
          <w:right w:w="15" w:type="dxa"/>
        </w:tblCellMar>
        <w:tblLook w:val="04A0" w:firstRow="1" w:lastRow="0" w:firstColumn="1" w:lastColumn="0" w:noHBand="0" w:noVBand="1"/>
      </w:tblPr>
      <w:tblGrid>
        <w:gridCol w:w="6936"/>
        <w:gridCol w:w="832"/>
        <w:gridCol w:w="1572"/>
      </w:tblGrid>
      <w:tr w:rsidR="002031BF" w:rsidRPr="00A91A93" w14:paraId="7B8A5D4E" w14:textId="77777777" w:rsidTr="002031BF">
        <w:trPr>
          <w:trHeight w:val="159"/>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C9969" w14:textId="3496F99C" w:rsidR="002031BF" w:rsidRPr="00A91A93" w:rsidRDefault="002031BF" w:rsidP="00DF0306">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 xml:space="preserve">Question </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64342" w14:textId="77777777" w:rsidR="002031BF" w:rsidRPr="00A91A93" w:rsidRDefault="002031BF" w:rsidP="002031BF">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Oui / Non</w:t>
            </w: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F2D51" w14:textId="77777777" w:rsidR="002031BF" w:rsidRPr="00A91A93" w:rsidRDefault="002031BF" w:rsidP="002031BF">
            <w:pPr>
              <w:pStyle w:val="NormalWeb"/>
              <w:spacing w:before="0" w:beforeAutospacing="0" w:after="0" w:afterAutospacing="0"/>
              <w:ind w:left="100"/>
              <w:jc w:val="center"/>
              <w:rPr>
                <w:rFonts w:ascii="Bookman Old Style" w:hAnsi="Bookman Old Style"/>
              </w:rPr>
            </w:pPr>
            <w:r w:rsidRPr="00A91A93">
              <w:rPr>
                <w:rFonts w:ascii="Bookman Old Style" w:hAnsi="Bookman Old Style" w:cs="Arial"/>
                <w:b/>
                <w:bCs/>
                <w:color w:val="000000"/>
                <w:sz w:val="22"/>
                <w:szCs w:val="22"/>
              </w:rPr>
              <w:t>Remarques</w:t>
            </w:r>
          </w:p>
        </w:tc>
      </w:tr>
      <w:tr w:rsidR="002031BF" w:rsidRPr="00AA2413" w14:paraId="5E892CE6" w14:textId="77777777" w:rsidTr="002863B5">
        <w:trPr>
          <w:trHeight w:val="569"/>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7439" w14:textId="1EF29A75" w:rsidR="002031BF" w:rsidRPr="00A91A93" w:rsidRDefault="002031BF" w:rsidP="00DF0306">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1.</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00DF0306">
              <w:rPr>
                <w:rFonts w:ascii="Bookman Old Style" w:hAnsi="Bookman Old Style" w:cs="Arial"/>
                <w:color w:val="000000"/>
                <w:sz w:val="22"/>
                <w:szCs w:val="22"/>
              </w:rPr>
              <w:t>L</w:t>
            </w:r>
            <w:r w:rsidRPr="00A91A93">
              <w:rPr>
                <w:rFonts w:ascii="Bookman Old Style" w:hAnsi="Bookman Old Style" w:cs="Arial"/>
                <w:color w:val="000000"/>
                <w:sz w:val="22"/>
                <w:szCs w:val="22"/>
              </w:rPr>
              <w:t>'autorité a</w:t>
            </w:r>
            <w:r w:rsidR="00DF0306">
              <w:rPr>
                <w:rFonts w:ascii="Bookman Old Style" w:hAnsi="Bookman Old Style" w:cs="Arial"/>
                <w:color w:val="000000"/>
                <w:sz w:val="22"/>
                <w:szCs w:val="22"/>
              </w:rPr>
              <w:t>-t’elle</w:t>
            </w:r>
            <w:r w:rsidRPr="00A91A93">
              <w:rPr>
                <w:rFonts w:ascii="Bookman Old Style" w:hAnsi="Bookman Old Style" w:cs="Arial"/>
                <w:color w:val="000000"/>
                <w:sz w:val="22"/>
                <w:szCs w:val="22"/>
              </w:rPr>
              <w:t xml:space="preserve"> nommé un responsable à l’information qui est responsable de la mise en œuvre du droit à </w:t>
            </w:r>
            <w:r w:rsidRPr="00A91A93">
              <w:rPr>
                <w:rFonts w:ascii="Bookman Old Style" w:hAnsi="Bookman Old Style" w:cs="Arial"/>
                <w:color w:val="000000"/>
                <w:sz w:val="22"/>
                <w:szCs w:val="22"/>
              </w:rPr>
              <w:lastRenderedPageBreak/>
              <w:t xml:space="preserve">l’information? </w:t>
            </w:r>
            <w:r w:rsidRPr="00A91A93">
              <w:rPr>
                <w:rFonts w:ascii="Bookman Old Style" w:hAnsi="Bookman Old Style" w:cs="Arial"/>
                <w:i/>
                <w:iCs/>
                <w:color w:val="000000"/>
                <w:sz w:val="22"/>
                <w:szCs w:val="22"/>
              </w:rPr>
              <w:t xml:space="preserve">(Si oui fournissez des commentaires  sur le fonctionnement de son </w:t>
            </w:r>
            <w:r w:rsidRPr="00A91A93">
              <w:rPr>
                <w:rFonts w:ascii="Bookman Old Style" w:hAnsi="Bookman Old Style" w:cs="Arial"/>
                <w:color w:val="000000"/>
                <w:sz w:val="22"/>
                <w:szCs w:val="22"/>
              </w:rPr>
              <w:t>mandat)</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5DFD" w14:textId="77777777" w:rsidR="002031BF" w:rsidRPr="00A91A93" w:rsidRDefault="002031BF" w:rsidP="002031BF">
            <w:pPr>
              <w:rPr>
                <w:rFonts w:ascii="Bookman Old Style" w:hAnsi="Bookman Old Style"/>
                <w:lang w:val="fr-FR"/>
              </w:rPr>
            </w:pP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77DFD" w14:textId="77777777" w:rsidR="002031BF" w:rsidRPr="00A91A93" w:rsidRDefault="002031BF" w:rsidP="002031BF">
            <w:pPr>
              <w:rPr>
                <w:rFonts w:ascii="Bookman Old Style" w:hAnsi="Bookman Old Style"/>
                <w:sz w:val="20"/>
                <w:szCs w:val="20"/>
                <w:lang w:val="fr-FR"/>
              </w:rPr>
            </w:pPr>
          </w:p>
        </w:tc>
      </w:tr>
      <w:tr w:rsidR="002031BF" w:rsidRPr="00AA2413" w14:paraId="0494C631" w14:textId="77777777" w:rsidTr="002863B5">
        <w:trPr>
          <w:trHeight w:val="994"/>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C532A" w14:textId="77777777" w:rsidR="002031BF" w:rsidRPr="00A91A93" w:rsidRDefault="002031BF" w:rsidP="002031BF">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lastRenderedPageBreak/>
              <w:t>2.</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Pr="00A91A93">
              <w:rPr>
                <w:rFonts w:ascii="Bookman Old Style" w:hAnsi="Bookman Old Style" w:cs="Arial"/>
                <w:color w:val="000000"/>
                <w:sz w:val="22"/>
                <w:szCs w:val="22"/>
              </w:rPr>
              <w:t xml:space="preserve">L'autorité a-t-elle un plan de mise en œuvre du droit à l’information? </w:t>
            </w:r>
            <w:r w:rsidRPr="00A91A93">
              <w:rPr>
                <w:rFonts w:ascii="Bookman Old Style" w:hAnsi="Bookman Old Style" w:cs="Arial"/>
                <w:i/>
                <w:iCs/>
                <w:color w:val="000000"/>
                <w:sz w:val="22"/>
                <w:szCs w:val="22"/>
              </w:rPr>
              <w:t xml:space="preserve">(Si oui, fournissez des commentaires sur la mesure dans laquelle un tel plan a été </w:t>
            </w:r>
            <w:r w:rsidRPr="00A91A93">
              <w:rPr>
                <w:rFonts w:ascii="Bookman Old Style" w:hAnsi="Bookman Old Style" w:cs="Arial"/>
                <w:color w:val="000000"/>
                <w:sz w:val="22"/>
                <w:szCs w:val="22"/>
              </w:rPr>
              <w:t>opérationnalisé)</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F4367" w14:textId="77777777" w:rsidR="002031BF" w:rsidRPr="00A91A93" w:rsidRDefault="002031BF" w:rsidP="002031BF">
            <w:pPr>
              <w:rPr>
                <w:rFonts w:ascii="Bookman Old Style" w:hAnsi="Bookman Old Style"/>
                <w:lang w:val="fr-FR"/>
              </w:rPr>
            </w:pP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9BBC1" w14:textId="77777777" w:rsidR="002031BF" w:rsidRPr="00A91A93" w:rsidRDefault="002031BF" w:rsidP="002031BF">
            <w:pPr>
              <w:rPr>
                <w:rFonts w:ascii="Bookman Old Style" w:hAnsi="Bookman Old Style"/>
                <w:sz w:val="20"/>
                <w:szCs w:val="20"/>
                <w:lang w:val="fr-FR"/>
              </w:rPr>
            </w:pPr>
          </w:p>
        </w:tc>
      </w:tr>
      <w:tr w:rsidR="002031BF" w:rsidRPr="00AA2413" w14:paraId="1F8BB4C6" w14:textId="77777777" w:rsidTr="002863B5">
        <w:trPr>
          <w:trHeight w:val="911"/>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3E891" w14:textId="383DF82F" w:rsidR="002031BF" w:rsidRPr="00A91A93" w:rsidRDefault="002031BF" w:rsidP="00DF0306">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3.</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00DF0306">
              <w:rPr>
                <w:rFonts w:ascii="Bookman Old Style" w:hAnsi="Bookman Old Style" w:cs="Arial"/>
                <w:color w:val="000000"/>
                <w:sz w:val="22"/>
                <w:szCs w:val="22"/>
              </w:rPr>
              <w:t>L</w:t>
            </w:r>
            <w:r w:rsidRPr="00A91A93">
              <w:rPr>
                <w:rFonts w:ascii="Bookman Old Style" w:hAnsi="Bookman Old Style" w:cs="Arial"/>
                <w:color w:val="000000"/>
                <w:sz w:val="22"/>
                <w:szCs w:val="22"/>
              </w:rPr>
              <w:t>'autorité a</w:t>
            </w:r>
            <w:r w:rsidR="00DF0306">
              <w:rPr>
                <w:rFonts w:ascii="Bookman Old Style" w:hAnsi="Bookman Old Style" w:cs="Arial"/>
                <w:color w:val="000000"/>
                <w:sz w:val="22"/>
                <w:szCs w:val="22"/>
              </w:rPr>
              <w:t>-t’elle</w:t>
            </w:r>
            <w:r w:rsidRPr="00A91A93">
              <w:rPr>
                <w:rFonts w:ascii="Bookman Old Style" w:hAnsi="Bookman Old Style" w:cs="Arial"/>
                <w:color w:val="000000"/>
                <w:sz w:val="22"/>
                <w:szCs w:val="22"/>
              </w:rPr>
              <w:t xml:space="preserve"> élaboré/ émis des lignes directrices pour recevoir et répondre aux demandes d'information? </w:t>
            </w:r>
            <w:r w:rsidRPr="00A91A93">
              <w:rPr>
                <w:rFonts w:ascii="Bookman Old Style" w:hAnsi="Bookman Old Style" w:cs="Arial"/>
                <w:i/>
                <w:iCs/>
                <w:color w:val="000000"/>
                <w:sz w:val="22"/>
                <w:szCs w:val="22"/>
              </w:rPr>
              <w:t>(Si oui, fournissez des commentaires sur leur utilisation)</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DE74F" w14:textId="77777777" w:rsidR="002031BF" w:rsidRPr="002863B5" w:rsidRDefault="002031BF" w:rsidP="002031BF">
            <w:pPr>
              <w:rPr>
                <w:rFonts w:ascii="Bookman Old Style" w:hAnsi="Bookman Old Style"/>
                <w:lang w:val="fr-FR"/>
              </w:rPr>
            </w:pP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F7301" w14:textId="77777777" w:rsidR="002031BF" w:rsidRPr="002863B5" w:rsidRDefault="002031BF" w:rsidP="002031BF">
            <w:pPr>
              <w:rPr>
                <w:rFonts w:ascii="Bookman Old Style" w:hAnsi="Bookman Old Style"/>
                <w:sz w:val="20"/>
                <w:szCs w:val="20"/>
                <w:lang w:val="fr-FR"/>
              </w:rPr>
            </w:pPr>
          </w:p>
        </w:tc>
      </w:tr>
      <w:tr w:rsidR="002031BF" w:rsidRPr="00AA2413" w14:paraId="2088E788" w14:textId="77777777" w:rsidTr="002863B5">
        <w:trPr>
          <w:trHeight w:val="1560"/>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2C760" w14:textId="5968B0A3" w:rsidR="002031BF" w:rsidRPr="00A91A93" w:rsidRDefault="002031BF" w:rsidP="002031BF">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4.</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00DF0306">
              <w:rPr>
                <w:rFonts w:ascii="Bookman Old Style" w:hAnsi="Bookman Old Style" w:cs="Arial"/>
                <w:color w:val="000000"/>
                <w:sz w:val="22"/>
                <w:szCs w:val="22"/>
              </w:rPr>
              <w:t>L</w:t>
            </w:r>
            <w:r w:rsidR="00DF0306" w:rsidRPr="00A91A93">
              <w:rPr>
                <w:rFonts w:ascii="Bookman Old Style" w:hAnsi="Bookman Old Style" w:cs="Arial"/>
                <w:color w:val="000000"/>
                <w:sz w:val="22"/>
                <w:szCs w:val="22"/>
              </w:rPr>
              <w:t>'autorité a</w:t>
            </w:r>
            <w:r w:rsidR="00DF0306">
              <w:rPr>
                <w:rFonts w:ascii="Bookman Old Style" w:hAnsi="Bookman Old Style" w:cs="Arial"/>
                <w:color w:val="000000"/>
                <w:sz w:val="22"/>
                <w:szCs w:val="22"/>
              </w:rPr>
              <w:t>-t’elle</w:t>
            </w:r>
            <w:r w:rsidR="00DF0306" w:rsidRPr="00A91A93">
              <w:rPr>
                <w:rFonts w:ascii="Bookman Old Style" w:hAnsi="Bookman Old Style" w:cs="Arial"/>
                <w:color w:val="000000"/>
                <w:sz w:val="22"/>
                <w:szCs w:val="22"/>
              </w:rPr>
              <w:t xml:space="preserve"> </w:t>
            </w:r>
            <w:r w:rsidR="002863B5">
              <w:rPr>
                <w:rFonts w:ascii="Bookman Old Style" w:hAnsi="Bookman Old Style" w:cs="Arial"/>
                <w:color w:val="000000"/>
                <w:sz w:val="22"/>
                <w:szCs w:val="22"/>
              </w:rPr>
              <w:t>préparé</w:t>
            </w:r>
            <w:r w:rsidRPr="00A91A93">
              <w:rPr>
                <w:rFonts w:ascii="Bookman Old Style" w:hAnsi="Bookman Old Style" w:cs="Arial"/>
                <w:color w:val="000000"/>
                <w:sz w:val="22"/>
                <w:szCs w:val="22"/>
              </w:rPr>
              <w:t xml:space="preserve"> des rapports annuels publics, y compris des statistiques sur les demandes d’information? </w:t>
            </w:r>
            <w:r w:rsidRPr="00A91A93">
              <w:rPr>
                <w:rFonts w:ascii="Bookman Old Style" w:hAnsi="Bookman Old Style" w:cs="Arial"/>
                <w:i/>
                <w:iCs/>
                <w:color w:val="000000"/>
                <w:sz w:val="22"/>
                <w:szCs w:val="22"/>
              </w:rPr>
              <w:t>(Si oui, recherche</w:t>
            </w:r>
            <w:r w:rsidR="00DF0306">
              <w:rPr>
                <w:rFonts w:ascii="Bookman Old Style" w:hAnsi="Bookman Old Style" w:cs="Arial"/>
                <w:i/>
                <w:iCs/>
                <w:color w:val="000000"/>
                <w:sz w:val="22"/>
                <w:szCs w:val="22"/>
              </w:rPr>
              <w:t>z</w:t>
            </w:r>
            <w:r w:rsidRPr="00A91A93">
              <w:rPr>
                <w:rFonts w:ascii="Bookman Old Style" w:hAnsi="Bookman Old Style" w:cs="Arial"/>
                <w:i/>
                <w:iCs/>
                <w:color w:val="000000"/>
                <w:sz w:val="22"/>
                <w:szCs w:val="22"/>
              </w:rPr>
              <w:t xml:space="preserve"> la disponibilité du dernier rapport et la période qu’il couvre</w:t>
            </w:r>
            <w:r w:rsidR="00DF0306">
              <w:rPr>
                <w:rFonts w:ascii="Bookman Old Style" w:hAnsi="Bookman Old Style" w:cs="Arial"/>
                <w:i/>
                <w:iCs/>
                <w:color w:val="000000"/>
                <w:sz w:val="22"/>
                <w:szCs w:val="22"/>
              </w:rPr>
              <w:t> ;</w:t>
            </w:r>
            <w:r w:rsidRPr="00A91A93">
              <w:rPr>
                <w:rFonts w:ascii="Bookman Old Style" w:hAnsi="Bookman Old Style" w:cs="Arial"/>
                <w:i/>
                <w:iCs/>
                <w:color w:val="000000"/>
                <w:sz w:val="22"/>
                <w:szCs w:val="22"/>
              </w:rPr>
              <w:t xml:space="preserve"> si</w:t>
            </w:r>
            <w:r w:rsidR="002863B5">
              <w:rPr>
                <w:rFonts w:ascii="Bookman Old Style" w:hAnsi="Bookman Old Style" w:cs="Arial"/>
                <w:i/>
                <w:iCs/>
                <w:color w:val="000000"/>
                <w:sz w:val="22"/>
                <w:szCs w:val="22"/>
              </w:rPr>
              <w:t xml:space="preserve"> </w:t>
            </w:r>
            <w:r w:rsidRPr="00A91A93">
              <w:rPr>
                <w:rFonts w:ascii="Bookman Old Style" w:hAnsi="Bookman Old Style" w:cs="Arial"/>
                <w:i/>
                <w:iCs/>
                <w:color w:val="000000"/>
                <w:sz w:val="22"/>
                <w:szCs w:val="22"/>
              </w:rPr>
              <w:t>non</w:t>
            </w:r>
            <w:r w:rsidR="00DF0306">
              <w:rPr>
                <w:rFonts w:ascii="Bookman Old Style" w:hAnsi="Bookman Old Style" w:cs="Arial"/>
                <w:i/>
                <w:iCs/>
                <w:color w:val="000000"/>
                <w:sz w:val="22"/>
                <w:szCs w:val="22"/>
              </w:rPr>
              <w:t>, recherchez ?</w:t>
            </w:r>
            <w:r w:rsidRPr="00A91A93">
              <w:rPr>
                <w:rFonts w:ascii="Bookman Old Style" w:hAnsi="Bookman Old Style" w:cs="Arial"/>
                <w:i/>
                <w:iCs/>
                <w:color w:val="000000"/>
                <w:sz w:val="22"/>
                <w:szCs w:val="22"/>
              </w:rPr>
              <w:t xml:space="preserve"> tous les obstacles conduisant à l’absence de tels rapports</w:t>
            </w:r>
            <w:r w:rsidRPr="00A91A93">
              <w:rPr>
                <w:rFonts w:ascii="Bookman Old Style" w:hAnsi="Bookman Old Style" w:cs="Arial"/>
                <w:color w:val="000000"/>
                <w:sz w:val="22"/>
                <w:szCs w:val="22"/>
              </w:rPr>
              <w:t>).</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9798" w14:textId="77777777" w:rsidR="002031BF" w:rsidRPr="00A91A93" w:rsidRDefault="002031BF" w:rsidP="002031BF">
            <w:pPr>
              <w:rPr>
                <w:rFonts w:ascii="Bookman Old Style" w:hAnsi="Bookman Old Style"/>
                <w:lang w:val="fr-FR"/>
              </w:rPr>
            </w:pP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FADBD" w14:textId="77777777" w:rsidR="002031BF" w:rsidRPr="00A91A93" w:rsidRDefault="002031BF" w:rsidP="002031BF">
            <w:pPr>
              <w:rPr>
                <w:rFonts w:ascii="Bookman Old Style" w:hAnsi="Bookman Old Style"/>
                <w:sz w:val="20"/>
                <w:szCs w:val="20"/>
                <w:lang w:val="fr-FR"/>
              </w:rPr>
            </w:pPr>
          </w:p>
        </w:tc>
      </w:tr>
      <w:tr w:rsidR="002031BF" w:rsidRPr="00AA2413" w14:paraId="6617C899" w14:textId="77777777" w:rsidTr="002863B5">
        <w:trPr>
          <w:trHeight w:val="1280"/>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704E7" w14:textId="6F8FBBA3" w:rsidR="002031BF" w:rsidRPr="00A91A93" w:rsidRDefault="002031BF" w:rsidP="00DF0306">
            <w:pPr>
              <w:pStyle w:val="NormalWeb"/>
              <w:spacing w:before="0" w:beforeAutospacing="0" w:after="0" w:afterAutospacing="0"/>
              <w:ind w:left="460" w:hanging="360"/>
              <w:jc w:val="both"/>
              <w:rPr>
                <w:rFonts w:ascii="Bookman Old Style" w:hAnsi="Bookman Old Style"/>
              </w:rPr>
            </w:pPr>
            <w:r w:rsidRPr="00A91A93">
              <w:rPr>
                <w:rFonts w:ascii="Bookman Old Style" w:hAnsi="Bookman Old Style" w:cs="Arial"/>
                <w:color w:val="000000"/>
                <w:sz w:val="22"/>
                <w:szCs w:val="22"/>
              </w:rPr>
              <w:t>5.</w:t>
            </w:r>
            <w:r w:rsidRPr="00A91A93">
              <w:rPr>
                <w:rFonts w:ascii="Bookman Old Style" w:hAnsi="Bookman Old Style" w:cs="Arial"/>
                <w:color w:val="000000"/>
                <w:sz w:val="14"/>
                <w:szCs w:val="14"/>
              </w:rPr>
              <w:t xml:space="preserve">  </w:t>
            </w:r>
            <w:r w:rsidRPr="00A91A93">
              <w:rPr>
                <w:rStyle w:val="apple-tab-span"/>
                <w:rFonts w:ascii="Bookman Old Style" w:eastAsiaTheme="majorEastAsia" w:hAnsi="Bookman Old Style" w:cs="Arial"/>
                <w:color w:val="000000"/>
                <w:sz w:val="14"/>
                <w:szCs w:val="14"/>
              </w:rPr>
              <w:tab/>
            </w:r>
            <w:r w:rsidR="00DF0306">
              <w:rPr>
                <w:rFonts w:ascii="Bookman Old Style" w:hAnsi="Bookman Old Style" w:cs="Arial"/>
                <w:color w:val="000000"/>
                <w:sz w:val="22"/>
                <w:szCs w:val="22"/>
              </w:rPr>
              <w:t>L</w:t>
            </w:r>
            <w:r w:rsidR="00DF0306" w:rsidRPr="00A91A93">
              <w:rPr>
                <w:rFonts w:ascii="Bookman Old Style" w:hAnsi="Bookman Old Style" w:cs="Arial"/>
                <w:color w:val="000000"/>
                <w:sz w:val="22"/>
                <w:szCs w:val="22"/>
              </w:rPr>
              <w:t xml:space="preserve">'autorité </w:t>
            </w:r>
            <w:r w:rsidR="00DF0306">
              <w:rPr>
                <w:rFonts w:ascii="Bookman Old Style" w:hAnsi="Bookman Old Style" w:cs="Arial"/>
                <w:color w:val="000000"/>
                <w:sz w:val="22"/>
                <w:szCs w:val="22"/>
              </w:rPr>
              <w:t>dispense-t’elle</w:t>
            </w:r>
            <w:r w:rsidRPr="00A91A93">
              <w:rPr>
                <w:rFonts w:ascii="Bookman Old Style" w:hAnsi="Bookman Old Style" w:cs="Arial"/>
                <w:color w:val="000000"/>
                <w:sz w:val="22"/>
                <w:szCs w:val="22"/>
              </w:rPr>
              <w:t xml:space="preserve"> des formation</w:t>
            </w:r>
            <w:r w:rsidR="003D4F62">
              <w:rPr>
                <w:rFonts w:ascii="Bookman Old Style" w:hAnsi="Bookman Old Style" w:cs="Arial"/>
                <w:color w:val="000000"/>
                <w:sz w:val="22"/>
                <w:szCs w:val="22"/>
              </w:rPr>
              <w:t>s sur le droit à l’information</w:t>
            </w:r>
            <w:r w:rsidRPr="00A91A93">
              <w:rPr>
                <w:rFonts w:ascii="Bookman Old Style" w:hAnsi="Bookman Old Style" w:cs="Arial"/>
                <w:color w:val="000000"/>
                <w:sz w:val="22"/>
                <w:szCs w:val="22"/>
              </w:rPr>
              <w:t> à ses agents chargé</w:t>
            </w:r>
            <w:r w:rsidR="003D4F62">
              <w:rPr>
                <w:rFonts w:ascii="Bookman Old Style" w:hAnsi="Bookman Old Style" w:cs="Arial"/>
                <w:color w:val="000000"/>
                <w:sz w:val="22"/>
                <w:szCs w:val="22"/>
              </w:rPr>
              <w:t>s de</w:t>
            </w:r>
            <w:r w:rsidRPr="00A91A93">
              <w:rPr>
                <w:rFonts w:ascii="Bookman Old Style" w:hAnsi="Bookman Old Style" w:cs="Arial"/>
                <w:color w:val="000000"/>
                <w:sz w:val="22"/>
                <w:szCs w:val="22"/>
              </w:rPr>
              <w:t xml:space="preserve"> d</w:t>
            </w:r>
            <w:r w:rsidR="003D4F62">
              <w:rPr>
                <w:rFonts w:ascii="Bookman Old Style" w:hAnsi="Bookman Old Style" w:cs="Arial"/>
                <w:color w:val="000000"/>
                <w:sz w:val="22"/>
                <w:szCs w:val="22"/>
              </w:rPr>
              <w:t>ivulguer l’</w:t>
            </w:r>
            <w:r w:rsidRPr="00A91A93">
              <w:rPr>
                <w:rFonts w:ascii="Bookman Old Style" w:hAnsi="Bookman Old Style" w:cs="Arial"/>
                <w:color w:val="000000"/>
                <w:sz w:val="22"/>
                <w:szCs w:val="22"/>
              </w:rPr>
              <w:t xml:space="preserve">information? </w:t>
            </w:r>
            <w:r w:rsidRPr="00A91A93">
              <w:rPr>
                <w:rFonts w:ascii="Bookman Old Style" w:hAnsi="Bookman Old Style" w:cs="Arial"/>
                <w:i/>
                <w:iCs/>
                <w:color w:val="000000"/>
                <w:sz w:val="22"/>
                <w:szCs w:val="22"/>
              </w:rPr>
              <w:t xml:space="preserve">(Si oui, commentez quand </w:t>
            </w:r>
            <w:r w:rsidR="00DF0306">
              <w:rPr>
                <w:rFonts w:ascii="Bookman Old Style" w:hAnsi="Bookman Old Style" w:cs="Arial"/>
                <w:i/>
                <w:iCs/>
                <w:color w:val="000000"/>
                <w:sz w:val="22"/>
                <w:szCs w:val="22"/>
              </w:rPr>
              <w:t>le programme de formation le plus r</w:t>
            </w:r>
            <w:r w:rsidR="00DF0306" w:rsidRPr="00A91A93">
              <w:rPr>
                <w:rFonts w:ascii="Bookman Old Style" w:hAnsi="Bookman Old Style" w:cs="Arial"/>
                <w:color w:val="000000"/>
                <w:sz w:val="22"/>
                <w:szCs w:val="22"/>
              </w:rPr>
              <w:t>é</w:t>
            </w:r>
            <w:r w:rsidR="00DF0306">
              <w:rPr>
                <w:rFonts w:ascii="Bookman Old Style" w:hAnsi="Bookman Old Style" w:cs="Arial"/>
                <w:color w:val="000000"/>
                <w:sz w:val="22"/>
                <w:szCs w:val="22"/>
              </w:rPr>
              <w:t xml:space="preserve">cent a-t’il </w:t>
            </w:r>
            <w:r w:rsidRPr="00A91A93">
              <w:rPr>
                <w:rFonts w:ascii="Bookman Old Style" w:hAnsi="Bookman Old Style" w:cs="Arial"/>
                <w:i/>
                <w:iCs/>
                <w:color w:val="000000"/>
                <w:sz w:val="22"/>
                <w:szCs w:val="22"/>
              </w:rPr>
              <w:t xml:space="preserve"> été réalisé</w:t>
            </w:r>
            <w:r w:rsidR="00DF0306">
              <w:rPr>
                <w:rFonts w:ascii="Bookman Old Style" w:hAnsi="Bookman Old Style" w:cs="Arial"/>
                <w:i/>
                <w:iCs/>
                <w:color w:val="000000"/>
                <w:sz w:val="22"/>
                <w:szCs w:val="22"/>
              </w:rPr>
              <w:t>.</w:t>
            </w:r>
            <w:r w:rsidRPr="00A91A93">
              <w:rPr>
                <w:rFonts w:ascii="Bookman Old Style" w:hAnsi="Bookman Old Style" w:cs="Arial"/>
                <w:color w:val="000000"/>
                <w:sz w:val="22"/>
                <w:szCs w:val="22"/>
              </w:rPr>
              <w:t>).</w:t>
            </w:r>
          </w:p>
        </w:tc>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3EA1C" w14:textId="77777777" w:rsidR="002031BF" w:rsidRPr="00A91A93" w:rsidRDefault="002031BF" w:rsidP="002031BF">
            <w:pPr>
              <w:rPr>
                <w:rFonts w:ascii="Bookman Old Style" w:hAnsi="Bookman Old Style"/>
                <w:lang w:val="fr-FR"/>
              </w:rPr>
            </w:pP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905FE" w14:textId="77777777" w:rsidR="002031BF" w:rsidRPr="00A91A93" w:rsidRDefault="002031BF" w:rsidP="002031BF">
            <w:pPr>
              <w:rPr>
                <w:rFonts w:ascii="Bookman Old Style" w:hAnsi="Bookman Old Style"/>
                <w:sz w:val="20"/>
                <w:szCs w:val="20"/>
                <w:lang w:val="fr-FR"/>
              </w:rPr>
            </w:pPr>
          </w:p>
        </w:tc>
      </w:tr>
    </w:tbl>
    <w:p w14:paraId="397781EE" w14:textId="77777777" w:rsidR="006E1580" w:rsidRPr="00A91A93" w:rsidRDefault="006E1580" w:rsidP="006E1580">
      <w:pPr>
        <w:pStyle w:val="Heading2"/>
        <w:spacing w:before="360" w:after="80"/>
        <w:rPr>
          <w:rFonts w:ascii="Bookman Old Style" w:hAnsi="Bookman Old Style"/>
          <w:sz w:val="36"/>
          <w:szCs w:val="36"/>
          <w:lang w:val="fr-FR"/>
        </w:rPr>
      </w:pPr>
      <w:r w:rsidRPr="00A91A93">
        <w:rPr>
          <w:rFonts w:ascii="Bookman Old Style" w:hAnsi="Bookman Old Style" w:cs="Arial"/>
          <w:color w:val="000000"/>
          <w:sz w:val="24"/>
          <w:szCs w:val="24"/>
          <w:lang w:val="fr-FR"/>
        </w:rPr>
        <w:t>Traitement des demandes d’information</w:t>
      </w:r>
    </w:p>
    <w:p w14:paraId="38C053F7" w14:textId="781E4603"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 xml:space="preserve">C'est la plus ouverte des trois approches pour mesurer la mise en œuvre du droit à l’information </w:t>
      </w:r>
      <w:r w:rsidR="00DF0306">
        <w:rPr>
          <w:rFonts w:ascii="Bookman Old Style" w:hAnsi="Bookman Old Style" w:cs="Arial"/>
          <w:color w:val="000000"/>
          <w:sz w:val="22"/>
          <w:szCs w:val="22"/>
        </w:rPr>
        <w:t>puisque</w:t>
      </w:r>
      <w:r w:rsidRPr="00A91A93">
        <w:rPr>
          <w:rFonts w:ascii="Bookman Old Style" w:hAnsi="Bookman Old Style" w:cs="Arial"/>
          <w:color w:val="000000"/>
          <w:sz w:val="22"/>
          <w:szCs w:val="22"/>
        </w:rPr>
        <w:t xml:space="preserve"> nous avons estimé qu'il était important de laisser aux participants le choix des questions qui non seulement évaluerai</w:t>
      </w:r>
      <w:r w:rsidR="00DF0306">
        <w:rPr>
          <w:rFonts w:ascii="Bookman Old Style" w:hAnsi="Bookman Old Style" w:cs="Arial"/>
          <w:color w:val="000000"/>
          <w:sz w:val="22"/>
          <w:szCs w:val="22"/>
        </w:rPr>
        <w:t>en</w:t>
      </w:r>
      <w:r w:rsidRPr="00A91A93">
        <w:rPr>
          <w:rFonts w:ascii="Bookman Old Style" w:hAnsi="Bookman Old Style" w:cs="Arial"/>
          <w:color w:val="000000"/>
          <w:sz w:val="22"/>
          <w:szCs w:val="22"/>
        </w:rPr>
        <w:t>t la mise en œuvre mais aussi seraient pertinentes à leur travail ou celle de leurs partenaires.</w:t>
      </w:r>
    </w:p>
    <w:p w14:paraId="4561EFAA" w14:textId="77777777" w:rsidR="003D4F62" w:rsidRPr="00A91A93" w:rsidRDefault="003D4F62" w:rsidP="006E1580">
      <w:pPr>
        <w:pStyle w:val="NormalWeb"/>
        <w:spacing w:before="0" w:beforeAutospacing="0" w:after="0" w:afterAutospacing="0"/>
        <w:jc w:val="both"/>
        <w:rPr>
          <w:rFonts w:ascii="Bookman Old Style" w:hAnsi="Bookman Old Style"/>
        </w:rPr>
      </w:pPr>
    </w:p>
    <w:p w14:paraId="59342ACB" w14:textId="7A3EA810"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La méthode de base consiste à faire deux ou trois demand</w:t>
      </w:r>
      <w:r w:rsidR="003D4F62">
        <w:rPr>
          <w:rFonts w:ascii="Bookman Old Style" w:hAnsi="Bookman Old Style" w:cs="Arial"/>
          <w:color w:val="000000"/>
          <w:sz w:val="22"/>
          <w:szCs w:val="22"/>
        </w:rPr>
        <w:t>es d'information à chacun des 5 à</w:t>
      </w:r>
      <w:r w:rsidR="00DF0306">
        <w:rPr>
          <w:rFonts w:ascii="Bookman Old Style" w:hAnsi="Bookman Old Style" w:cs="Arial"/>
          <w:color w:val="000000"/>
          <w:sz w:val="22"/>
          <w:szCs w:val="22"/>
        </w:rPr>
        <w:t xml:space="preserve"> </w:t>
      </w:r>
      <w:r w:rsidRPr="00A91A93">
        <w:rPr>
          <w:rFonts w:ascii="Bookman Old Style" w:hAnsi="Bookman Old Style" w:cs="Arial"/>
          <w:color w:val="000000"/>
          <w:sz w:val="22"/>
          <w:szCs w:val="22"/>
        </w:rPr>
        <w:t>10 pouvoirs publics choisis. Certains soins doivent être pris à ce stade pour éviter d’alerter les autorités sur le fait qu'un test est</w:t>
      </w:r>
      <w:r w:rsidR="003D4F62">
        <w:rPr>
          <w:rFonts w:ascii="Bookman Old Style" w:hAnsi="Bookman Old Style" w:cs="Arial"/>
          <w:color w:val="000000"/>
          <w:sz w:val="22"/>
          <w:szCs w:val="22"/>
        </w:rPr>
        <w:t xml:space="preserve"> en</w:t>
      </w:r>
      <w:r w:rsidRPr="00A91A93">
        <w:rPr>
          <w:rFonts w:ascii="Bookman Old Style" w:hAnsi="Bookman Old Style" w:cs="Arial"/>
          <w:color w:val="000000"/>
          <w:sz w:val="22"/>
          <w:szCs w:val="22"/>
        </w:rPr>
        <w:t xml:space="preserve"> cours. Si le nombre de demandes généralement faite</w:t>
      </w:r>
      <w:r w:rsidR="00AB0915">
        <w:rPr>
          <w:rFonts w:ascii="Bookman Old Style" w:hAnsi="Bookman Old Style" w:cs="Arial"/>
          <w:color w:val="000000"/>
          <w:sz w:val="22"/>
          <w:szCs w:val="22"/>
        </w:rPr>
        <w:t>s</w:t>
      </w:r>
      <w:r w:rsidRPr="00A91A93">
        <w:rPr>
          <w:rFonts w:ascii="Bookman Old Style" w:hAnsi="Bookman Old Style" w:cs="Arial"/>
          <w:color w:val="000000"/>
          <w:sz w:val="22"/>
          <w:szCs w:val="22"/>
        </w:rPr>
        <w:t xml:space="preserve"> à cette autorité est faible, de sorte que même faire deux demandes à </w:t>
      </w:r>
      <w:r w:rsidR="00AB0915">
        <w:rPr>
          <w:rFonts w:ascii="Bookman Old Style" w:hAnsi="Bookman Old Style" w:cs="Arial"/>
          <w:color w:val="000000"/>
          <w:sz w:val="22"/>
          <w:szCs w:val="22"/>
        </w:rPr>
        <w:t>cette</w:t>
      </w:r>
      <w:r w:rsidRPr="00A91A93">
        <w:rPr>
          <w:rFonts w:ascii="Bookman Old Style" w:hAnsi="Bookman Old Style" w:cs="Arial"/>
          <w:color w:val="000000"/>
          <w:sz w:val="22"/>
          <w:szCs w:val="22"/>
        </w:rPr>
        <w:t xml:space="preserve"> autorité publique soulèverait des soupçons, le test pourrait être réduit à une seule demande. Vous pourriez penser à qui va faire les demandes et utiliser différents individus/ demandeurs pour ne pas éveiller l</w:t>
      </w:r>
      <w:r w:rsidR="00AF5634">
        <w:rPr>
          <w:rFonts w:ascii="Bookman Old Style" w:hAnsi="Bookman Old Style" w:cs="Arial"/>
          <w:color w:val="000000"/>
          <w:sz w:val="22"/>
          <w:szCs w:val="22"/>
        </w:rPr>
        <w:t>a méfiance de autorités.</w:t>
      </w:r>
    </w:p>
    <w:p w14:paraId="415A8603" w14:textId="77777777" w:rsidR="003D4F62" w:rsidRPr="00A91A93" w:rsidRDefault="003D4F62" w:rsidP="006E1580">
      <w:pPr>
        <w:pStyle w:val="NormalWeb"/>
        <w:spacing w:before="0" w:beforeAutospacing="0" w:after="0" w:afterAutospacing="0"/>
        <w:jc w:val="both"/>
        <w:rPr>
          <w:rFonts w:ascii="Bookman Old Style" w:hAnsi="Bookman Old Style"/>
        </w:rPr>
      </w:pPr>
    </w:p>
    <w:p w14:paraId="48D3F9E1" w14:textId="77777777"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 xml:space="preserve">Une certaine attention doit être accordée à la sensibilité des informations demandées </w:t>
      </w:r>
      <w:r w:rsidR="00AB0915">
        <w:rPr>
          <w:rFonts w:ascii="Bookman Old Style" w:hAnsi="Bookman Old Style" w:cs="Arial"/>
          <w:color w:val="000000"/>
          <w:sz w:val="22"/>
          <w:szCs w:val="22"/>
        </w:rPr>
        <w:t xml:space="preserve">et </w:t>
      </w:r>
      <w:r w:rsidRPr="00A91A93">
        <w:rPr>
          <w:rFonts w:ascii="Bookman Old Style" w:hAnsi="Bookman Old Style" w:cs="Arial"/>
          <w:color w:val="000000"/>
          <w:sz w:val="22"/>
          <w:szCs w:val="22"/>
        </w:rPr>
        <w:t xml:space="preserve"> si oui ou non les exceptions sont potentiellement engagées. La différence des demandes entre les différents pays à cet égard signifiera que les résultats ne seron</w:t>
      </w:r>
      <w:r w:rsidR="00AB0915">
        <w:rPr>
          <w:rFonts w:ascii="Bookman Old Style" w:hAnsi="Bookman Old Style" w:cs="Arial"/>
          <w:color w:val="000000"/>
          <w:sz w:val="22"/>
          <w:szCs w:val="22"/>
        </w:rPr>
        <w:t xml:space="preserve">t jamais </w:t>
      </w:r>
      <w:r w:rsidR="00AB0915">
        <w:rPr>
          <w:rFonts w:ascii="Bookman Old Style" w:hAnsi="Bookman Old Style" w:cs="Arial"/>
          <w:color w:val="000000"/>
          <w:sz w:val="22"/>
          <w:szCs w:val="22"/>
        </w:rPr>
        <w:lastRenderedPageBreak/>
        <w:t>strictement comparatifs</w:t>
      </w:r>
      <w:r w:rsidRPr="00A91A93">
        <w:rPr>
          <w:rFonts w:ascii="Bookman Old Style" w:hAnsi="Bookman Old Style" w:cs="Arial"/>
          <w:color w:val="000000"/>
          <w:sz w:val="22"/>
          <w:szCs w:val="22"/>
        </w:rPr>
        <w:t xml:space="preserve">. Toutefois, pour limiter cela, nous vous suggérons de poser un panel de questions, couvrant celles pour lesquelles il est absolument clair qu'aucune exception n’est engagée ainsi que celle pour lesquelles cela est plus discutable (bien que </w:t>
      </w:r>
      <w:r w:rsidR="00AB0915">
        <w:rPr>
          <w:rFonts w:ascii="Bookman Old Style" w:hAnsi="Bookman Old Style" w:cs="Arial"/>
          <w:color w:val="000000"/>
          <w:sz w:val="22"/>
          <w:szCs w:val="22"/>
        </w:rPr>
        <w:t>toutes demandes doivent viser à accé</w:t>
      </w:r>
      <w:r w:rsidRPr="00A91A93">
        <w:rPr>
          <w:rFonts w:ascii="Bookman Old Style" w:hAnsi="Bookman Old Style" w:cs="Arial"/>
          <w:color w:val="000000"/>
          <w:sz w:val="22"/>
          <w:szCs w:val="22"/>
        </w:rPr>
        <w:t>der des informations que vous ne considérez pas comme étant exemptées en vertu de la loi).</w:t>
      </w:r>
    </w:p>
    <w:p w14:paraId="07260FF2" w14:textId="77777777" w:rsidR="00AB0915" w:rsidRPr="00A91A93" w:rsidRDefault="00AB0915" w:rsidP="006E1580">
      <w:pPr>
        <w:pStyle w:val="NormalWeb"/>
        <w:spacing w:before="0" w:beforeAutospacing="0" w:after="0" w:afterAutospacing="0"/>
        <w:jc w:val="both"/>
        <w:rPr>
          <w:rFonts w:ascii="Bookman Old Style" w:hAnsi="Bookman Old Style"/>
        </w:rPr>
      </w:pPr>
    </w:p>
    <w:p w14:paraId="536E0849" w14:textId="77777777" w:rsidR="00322EC4" w:rsidRPr="00322EC4" w:rsidRDefault="008000F7" w:rsidP="006E1580">
      <w:pPr>
        <w:pStyle w:val="NormalWeb"/>
        <w:spacing w:before="0" w:beforeAutospacing="0" w:after="0" w:afterAutospacing="0"/>
        <w:jc w:val="both"/>
        <w:rPr>
          <w:rFonts w:ascii="Bookman Old Style" w:hAnsi="Bookman Old Style" w:cs="Arial"/>
          <w:color w:val="000000"/>
          <w:sz w:val="22"/>
          <w:szCs w:val="22"/>
          <w:u w:val="single"/>
        </w:rPr>
      </w:pPr>
      <w:r w:rsidRPr="00322EC4">
        <w:rPr>
          <w:rFonts w:ascii="Bookman Old Style" w:hAnsi="Bookman Old Style" w:cs="Arial"/>
          <w:color w:val="000000"/>
          <w:sz w:val="22"/>
          <w:szCs w:val="22"/>
          <w:u w:val="single"/>
        </w:rPr>
        <w:t>Les informations sur les</w:t>
      </w:r>
      <w:r w:rsidR="006E1580" w:rsidRPr="00322EC4">
        <w:rPr>
          <w:rFonts w:ascii="Bookman Old Style" w:hAnsi="Bookman Old Style" w:cs="Arial"/>
          <w:color w:val="000000"/>
          <w:sz w:val="22"/>
          <w:szCs w:val="22"/>
          <w:u w:val="single"/>
        </w:rPr>
        <w:t xml:space="preserve"> demande</w:t>
      </w:r>
      <w:r w:rsidRPr="00322EC4">
        <w:rPr>
          <w:rFonts w:ascii="Bookman Old Style" w:hAnsi="Bookman Old Style" w:cs="Arial"/>
          <w:color w:val="000000"/>
          <w:sz w:val="22"/>
          <w:szCs w:val="22"/>
          <w:u w:val="single"/>
        </w:rPr>
        <w:t>s</w:t>
      </w:r>
      <w:r w:rsidR="006E1580" w:rsidRPr="00322EC4">
        <w:rPr>
          <w:rFonts w:ascii="Bookman Old Style" w:hAnsi="Bookman Old Style" w:cs="Arial"/>
          <w:color w:val="000000"/>
          <w:sz w:val="22"/>
          <w:szCs w:val="22"/>
          <w:u w:val="single"/>
        </w:rPr>
        <w:t xml:space="preserve"> faite</w:t>
      </w:r>
      <w:r w:rsidRPr="00322EC4">
        <w:rPr>
          <w:rFonts w:ascii="Bookman Old Style" w:hAnsi="Bookman Old Style" w:cs="Arial"/>
          <w:color w:val="000000"/>
          <w:sz w:val="22"/>
          <w:szCs w:val="22"/>
          <w:u w:val="single"/>
        </w:rPr>
        <w:t>s</w:t>
      </w:r>
      <w:r w:rsidR="006E1580" w:rsidRPr="00322EC4">
        <w:rPr>
          <w:rFonts w:ascii="Bookman Old Style" w:hAnsi="Bookman Old Style" w:cs="Arial"/>
          <w:color w:val="000000"/>
          <w:sz w:val="22"/>
          <w:szCs w:val="22"/>
          <w:u w:val="single"/>
        </w:rPr>
        <w:t xml:space="preserve"> et </w:t>
      </w:r>
      <w:r w:rsidR="0079126D" w:rsidRPr="00322EC4">
        <w:rPr>
          <w:rFonts w:ascii="Bookman Old Style" w:hAnsi="Bookman Old Style" w:cs="Arial"/>
          <w:color w:val="000000"/>
          <w:sz w:val="22"/>
          <w:szCs w:val="22"/>
          <w:u w:val="single"/>
        </w:rPr>
        <w:t xml:space="preserve">la </w:t>
      </w:r>
      <w:r w:rsidR="006E1580" w:rsidRPr="00322EC4">
        <w:rPr>
          <w:rFonts w:ascii="Bookman Old Style" w:hAnsi="Bookman Old Style" w:cs="Arial"/>
          <w:color w:val="000000"/>
          <w:sz w:val="22"/>
          <w:szCs w:val="22"/>
          <w:u w:val="single"/>
        </w:rPr>
        <w:t>façon à laquelle on y a</w:t>
      </w:r>
      <w:r w:rsidRPr="00322EC4">
        <w:rPr>
          <w:rFonts w:ascii="Bookman Old Style" w:hAnsi="Bookman Old Style" w:cs="Arial"/>
          <w:color w:val="000000"/>
          <w:sz w:val="22"/>
          <w:szCs w:val="22"/>
          <w:u w:val="single"/>
        </w:rPr>
        <w:t xml:space="preserve"> répondu</w:t>
      </w:r>
      <w:r w:rsidR="006E1580" w:rsidRPr="00322EC4">
        <w:rPr>
          <w:rFonts w:ascii="Bookman Old Style" w:hAnsi="Bookman Old Style" w:cs="Arial"/>
          <w:color w:val="000000"/>
          <w:sz w:val="22"/>
          <w:szCs w:val="22"/>
          <w:u w:val="single"/>
        </w:rPr>
        <w:t xml:space="preserve">. </w:t>
      </w:r>
    </w:p>
    <w:p w14:paraId="30E49B23" w14:textId="77777777" w:rsidR="00322EC4" w:rsidRDefault="00322EC4" w:rsidP="006E1580">
      <w:pPr>
        <w:pStyle w:val="NormalWeb"/>
        <w:spacing w:before="0" w:beforeAutospacing="0" w:after="0" w:afterAutospacing="0"/>
        <w:jc w:val="both"/>
        <w:rPr>
          <w:rFonts w:ascii="Bookman Old Style" w:hAnsi="Bookman Old Style" w:cs="Arial"/>
          <w:color w:val="000000"/>
          <w:sz w:val="22"/>
          <w:szCs w:val="22"/>
        </w:rPr>
      </w:pPr>
    </w:p>
    <w:p w14:paraId="5A3E7D45" w14:textId="0B742431"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Cela dev</w:t>
      </w:r>
      <w:r w:rsidR="008000F7">
        <w:rPr>
          <w:rFonts w:ascii="Bookman Old Style" w:hAnsi="Bookman Old Style" w:cs="Arial"/>
          <w:color w:val="000000"/>
          <w:sz w:val="22"/>
          <w:szCs w:val="22"/>
        </w:rPr>
        <w:t>rait être idéalement enregistré</w:t>
      </w:r>
      <w:r w:rsidRPr="00A91A93">
        <w:rPr>
          <w:rFonts w:ascii="Bookman Old Style" w:hAnsi="Bookman Old Style" w:cs="Arial"/>
          <w:color w:val="000000"/>
          <w:sz w:val="22"/>
          <w:szCs w:val="22"/>
        </w:rPr>
        <w:t xml:space="preserve"> dans le tableau ci-dessous (bien qu'il puisse être plus facile de </w:t>
      </w:r>
      <w:r w:rsidR="000170F7">
        <w:rPr>
          <w:rFonts w:ascii="Bookman Old Style" w:hAnsi="Bookman Old Style" w:cs="Arial"/>
          <w:color w:val="000000"/>
          <w:sz w:val="22"/>
          <w:szCs w:val="22"/>
        </w:rPr>
        <w:t>les noter</w:t>
      </w:r>
      <w:r w:rsidRPr="00A91A93">
        <w:rPr>
          <w:rFonts w:ascii="Bookman Old Style" w:hAnsi="Bookman Old Style" w:cs="Arial"/>
          <w:color w:val="000000"/>
          <w:sz w:val="22"/>
          <w:szCs w:val="22"/>
        </w:rPr>
        <w:t xml:space="preserve"> dans un fichier Excel). </w:t>
      </w:r>
    </w:p>
    <w:p w14:paraId="2A58AF69" w14:textId="77777777" w:rsidR="008000F7" w:rsidRPr="00A91A93" w:rsidRDefault="008000F7" w:rsidP="006E1580">
      <w:pPr>
        <w:pStyle w:val="NormalWeb"/>
        <w:spacing w:before="0" w:beforeAutospacing="0" w:after="0" w:afterAutospacing="0"/>
        <w:jc w:val="both"/>
        <w:rPr>
          <w:rFonts w:ascii="Bookman Old Style" w:hAnsi="Bookman Old Styl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11"/>
        <w:gridCol w:w="993"/>
        <w:gridCol w:w="992"/>
        <w:gridCol w:w="992"/>
        <w:gridCol w:w="851"/>
        <w:gridCol w:w="850"/>
        <w:gridCol w:w="992"/>
        <w:gridCol w:w="851"/>
        <w:gridCol w:w="850"/>
        <w:gridCol w:w="832"/>
      </w:tblGrid>
      <w:tr w:rsidR="00A23E73" w:rsidRPr="00A91A93" w14:paraId="7122CAC0" w14:textId="77777777" w:rsidTr="00A23E73">
        <w:trPr>
          <w:trHeight w:val="1400"/>
        </w:trPr>
        <w:tc>
          <w:tcPr>
            <w:tcW w:w="1111" w:type="dxa"/>
            <w:tcBorders>
              <w:top w:val="single" w:sz="18" w:space="0" w:color="000000"/>
              <w:left w:val="single" w:sz="18" w:space="0" w:color="000000"/>
              <w:bottom w:val="single" w:sz="8" w:space="0" w:color="000000"/>
              <w:right w:val="single" w:sz="8" w:space="0" w:color="000000"/>
            </w:tcBorders>
            <w:tcMar>
              <w:top w:w="100" w:type="dxa"/>
              <w:left w:w="60" w:type="dxa"/>
              <w:bottom w:w="100" w:type="dxa"/>
              <w:right w:w="60" w:type="dxa"/>
            </w:tcMar>
            <w:vAlign w:val="bottom"/>
            <w:hideMark/>
          </w:tcPr>
          <w:p w14:paraId="274E25D7" w14:textId="77777777" w:rsidR="006E1580" w:rsidRPr="00A522F6" w:rsidRDefault="006E1580">
            <w:pPr>
              <w:rPr>
                <w:rFonts w:ascii="Bookman Old Style" w:hAnsi="Bookman Old Style"/>
                <w:sz w:val="16"/>
                <w:szCs w:val="16"/>
                <w:lang w:val="fr-FR"/>
              </w:rPr>
            </w:pPr>
          </w:p>
        </w:tc>
        <w:tc>
          <w:tcPr>
            <w:tcW w:w="993"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C0E62A6"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Date à laquelle la demande est présentée</w:t>
            </w:r>
          </w:p>
        </w:tc>
        <w:tc>
          <w:tcPr>
            <w:tcW w:w="992"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4EEB6753" w14:textId="019D25E0" w:rsidR="006E1580" w:rsidRPr="00A522F6" w:rsidRDefault="006E1580" w:rsidP="000170F7">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Comment la demande a</w:t>
            </w:r>
            <w:r w:rsidR="000170F7">
              <w:rPr>
                <w:rFonts w:ascii="Bookman Old Style" w:hAnsi="Bookman Old Style" w:cs="Arial"/>
                <w:color w:val="4F81BD"/>
                <w:sz w:val="16"/>
                <w:szCs w:val="16"/>
              </w:rPr>
              <w:t xml:space="preserve">-t’elle </w:t>
            </w:r>
            <w:r w:rsidR="000170F7" w:rsidRPr="00A522F6">
              <w:rPr>
                <w:rFonts w:ascii="Bookman Old Style" w:hAnsi="Bookman Old Style" w:cs="Arial"/>
                <w:color w:val="4F81BD"/>
                <w:sz w:val="16"/>
                <w:szCs w:val="16"/>
              </w:rPr>
              <w:t xml:space="preserve">été </w:t>
            </w:r>
            <w:r w:rsidRPr="00A522F6">
              <w:rPr>
                <w:rFonts w:ascii="Bookman Old Style" w:hAnsi="Bookman Old Style" w:cs="Arial"/>
                <w:color w:val="4F81BD"/>
                <w:sz w:val="16"/>
                <w:szCs w:val="16"/>
              </w:rPr>
              <w:t>déposée</w:t>
            </w:r>
          </w:p>
        </w:tc>
        <w:tc>
          <w:tcPr>
            <w:tcW w:w="992"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37E7C015"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Date de l’accusé de réception de la demande</w:t>
            </w:r>
          </w:p>
        </w:tc>
        <w:tc>
          <w:tcPr>
            <w:tcW w:w="851"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50C0B2CE"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Soumis (O / N)</w:t>
            </w:r>
          </w:p>
        </w:tc>
        <w:tc>
          <w:tcPr>
            <w:tcW w:w="850"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0B986620"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Le cas échéant, date de la réponse</w:t>
            </w:r>
          </w:p>
        </w:tc>
        <w:tc>
          <w:tcPr>
            <w:tcW w:w="992"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0929291"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Résultat</w:t>
            </w:r>
          </w:p>
        </w:tc>
        <w:tc>
          <w:tcPr>
            <w:tcW w:w="851"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20DC6AD" w14:textId="77777777" w:rsidR="006E1580" w:rsidRPr="00A522F6" w:rsidRDefault="00A522F6">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Comment les informations ont-</w:t>
            </w:r>
            <w:r w:rsidR="006E1580" w:rsidRPr="00A522F6">
              <w:rPr>
                <w:rFonts w:ascii="Bookman Old Style" w:hAnsi="Bookman Old Style" w:cs="Arial"/>
                <w:color w:val="4F81BD"/>
                <w:sz w:val="16"/>
                <w:szCs w:val="16"/>
              </w:rPr>
              <w:t>elles été fournies</w:t>
            </w:r>
          </w:p>
        </w:tc>
        <w:tc>
          <w:tcPr>
            <w:tcW w:w="850" w:type="dxa"/>
            <w:tcBorders>
              <w:top w:val="single" w:sz="1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258BBA62" w14:textId="77777777" w:rsidR="006E1580" w:rsidRPr="00A522F6" w:rsidRDefault="008000F7">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F</w:t>
            </w:r>
            <w:r w:rsidR="006E1580" w:rsidRPr="00A522F6">
              <w:rPr>
                <w:rFonts w:ascii="Bookman Old Style" w:hAnsi="Bookman Old Style" w:cs="Arial"/>
                <w:color w:val="4F81BD"/>
                <w:sz w:val="16"/>
                <w:szCs w:val="16"/>
              </w:rPr>
              <w:t>rais facturés,</w:t>
            </w:r>
            <w:r w:rsidRPr="00A522F6">
              <w:rPr>
                <w:rFonts w:ascii="Bookman Old Style" w:hAnsi="Bookman Old Style" w:cs="Arial"/>
                <w:color w:val="4F81BD"/>
                <w:sz w:val="16"/>
                <w:szCs w:val="16"/>
              </w:rPr>
              <w:t xml:space="preserve"> </w:t>
            </w:r>
            <w:r w:rsidR="006E1580" w:rsidRPr="00A522F6">
              <w:rPr>
                <w:rFonts w:ascii="Bookman Old Style" w:hAnsi="Bookman Old Style" w:cs="Arial"/>
                <w:color w:val="4F81BD"/>
                <w:sz w:val="16"/>
                <w:szCs w:val="16"/>
              </w:rPr>
              <w:t>le cas échéant</w:t>
            </w:r>
          </w:p>
        </w:tc>
        <w:tc>
          <w:tcPr>
            <w:tcW w:w="832" w:type="dxa"/>
            <w:tcBorders>
              <w:top w:val="single" w:sz="18" w:space="0" w:color="000000"/>
              <w:left w:val="single" w:sz="8" w:space="0" w:color="000000"/>
              <w:bottom w:val="single" w:sz="8" w:space="0" w:color="000000"/>
              <w:right w:val="single" w:sz="18" w:space="0" w:color="000000"/>
            </w:tcBorders>
            <w:tcMar>
              <w:top w:w="100" w:type="dxa"/>
              <w:left w:w="60" w:type="dxa"/>
              <w:bottom w:w="100" w:type="dxa"/>
              <w:right w:w="60" w:type="dxa"/>
            </w:tcMar>
            <w:vAlign w:val="bottom"/>
            <w:hideMark/>
          </w:tcPr>
          <w:p w14:paraId="7C7A0BC7" w14:textId="77777777" w:rsidR="006E1580" w:rsidRPr="00A522F6" w:rsidRDefault="006E1580" w:rsidP="008000F7">
            <w:pPr>
              <w:pStyle w:val="NormalWeb"/>
              <w:spacing w:before="0" w:beforeAutospacing="0" w:after="0" w:afterAutospacing="0"/>
              <w:rPr>
                <w:rFonts w:ascii="Bookman Old Style" w:hAnsi="Bookman Old Style"/>
                <w:sz w:val="16"/>
                <w:szCs w:val="16"/>
              </w:rPr>
            </w:pPr>
            <w:r w:rsidRPr="00A522F6">
              <w:rPr>
                <w:rFonts w:ascii="Bookman Old Style" w:hAnsi="Bookman Old Style" w:cs="Arial"/>
                <w:color w:val="4F81BD"/>
                <w:sz w:val="16"/>
                <w:szCs w:val="16"/>
              </w:rPr>
              <w:t>Commentaires</w:t>
            </w:r>
          </w:p>
        </w:tc>
      </w:tr>
      <w:tr w:rsidR="00A23E73" w:rsidRPr="00A91A93" w14:paraId="3C3C2C72" w14:textId="77777777" w:rsidTr="00A23E73">
        <w:trPr>
          <w:trHeight w:val="660"/>
        </w:trPr>
        <w:tc>
          <w:tcPr>
            <w:tcW w:w="1111" w:type="dxa"/>
            <w:tcBorders>
              <w:top w:val="single" w:sz="8" w:space="0" w:color="000000"/>
              <w:left w:val="single" w:sz="18" w:space="0" w:color="000000"/>
              <w:bottom w:val="single" w:sz="8" w:space="0" w:color="000000"/>
              <w:right w:val="single" w:sz="8" w:space="0" w:color="000000"/>
            </w:tcBorders>
            <w:tcMar>
              <w:top w:w="100" w:type="dxa"/>
              <w:left w:w="60" w:type="dxa"/>
              <w:bottom w:w="100" w:type="dxa"/>
              <w:right w:w="60" w:type="dxa"/>
            </w:tcMar>
            <w:vAlign w:val="bottom"/>
            <w:hideMark/>
          </w:tcPr>
          <w:p w14:paraId="5EC91285"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autorité 1, Question 1</w:t>
            </w:r>
          </w:p>
        </w:tc>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62D8725F"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24A8A298"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000000"/>
                <w:sz w:val="16"/>
                <w:szCs w:val="16"/>
              </w:rPr>
              <w:t>(i)</w:t>
            </w: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4727343"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000000"/>
                <w:sz w:val="16"/>
                <w:szCs w:val="16"/>
              </w:rPr>
              <w:t>(ii)</w:t>
            </w: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65BCCD92"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000000"/>
                <w:sz w:val="16"/>
                <w:szCs w:val="16"/>
              </w:rPr>
              <w:t>(iii)</w:t>
            </w: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17273A2D"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56EF858C"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000000"/>
                <w:sz w:val="16"/>
                <w:szCs w:val="16"/>
              </w:rPr>
              <w:t>(iv)</w:t>
            </w: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3DE3245A"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000000"/>
                <w:sz w:val="16"/>
                <w:szCs w:val="16"/>
              </w:rPr>
              <w:t>(v)</w:t>
            </w: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4DF65807" w14:textId="77777777" w:rsidR="006E1580" w:rsidRPr="00A522F6" w:rsidRDefault="006E1580">
            <w:pPr>
              <w:rPr>
                <w:rFonts w:ascii="Bookman Old Style" w:hAnsi="Bookman Old Style"/>
                <w:sz w:val="16"/>
                <w:szCs w:val="16"/>
              </w:rPr>
            </w:pPr>
          </w:p>
        </w:tc>
        <w:tc>
          <w:tcPr>
            <w:tcW w:w="832" w:type="dxa"/>
            <w:tcBorders>
              <w:top w:val="single" w:sz="8" w:space="0" w:color="000000"/>
              <w:left w:val="single" w:sz="8" w:space="0" w:color="000000"/>
              <w:bottom w:val="single" w:sz="8" w:space="0" w:color="000000"/>
              <w:right w:val="single" w:sz="18" w:space="0" w:color="000000"/>
            </w:tcBorders>
            <w:tcMar>
              <w:top w:w="100" w:type="dxa"/>
              <w:left w:w="60" w:type="dxa"/>
              <w:bottom w:w="100" w:type="dxa"/>
              <w:right w:w="60" w:type="dxa"/>
            </w:tcMar>
            <w:vAlign w:val="bottom"/>
            <w:hideMark/>
          </w:tcPr>
          <w:p w14:paraId="7E9BDB62" w14:textId="77777777" w:rsidR="006E1580" w:rsidRPr="00A522F6" w:rsidRDefault="006E1580">
            <w:pPr>
              <w:rPr>
                <w:rFonts w:ascii="Bookman Old Style" w:hAnsi="Bookman Old Style"/>
                <w:sz w:val="16"/>
                <w:szCs w:val="16"/>
              </w:rPr>
            </w:pPr>
          </w:p>
        </w:tc>
      </w:tr>
      <w:tr w:rsidR="00A23E73" w:rsidRPr="00A91A93" w14:paraId="18ED404C" w14:textId="77777777" w:rsidTr="00A23E73">
        <w:trPr>
          <w:trHeight w:val="660"/>
        </w:trPr>
        <w:tc>
          <w:tcPr>
            <w:tcW w:w="1111" w:type="dxa"/>
            <w:tcBorders>
              <w:top w:val="single" w:sz="8" w:space="0" w:color="000000"/>
              <w:left w:val="single" w:sz="18" w:space="0" w:color="000000"/>
              <w:bottom w:val="single" w:sz="8" w:space="0" w:color="000000"/>
              <w:right w:val="single" w:sz="8" w:space="0" w:color="000000"/>
            </w:tcBorders>
            <w:tcMar>
              <w:top w:w="100" w:type="dxa"/>
              <w:left w:w="60" w:type="dxa"/>
              <w:bottom w:w="100" w:type="dxa"/>
              <w:right w:w="60" w:type="dxa"/>
            </w:tcMar>
            <w:vAlign w:val="bottom"/>
            <w:hideMark/>
          </w:tcPr>
          <w:p w14:paraId="6B81F657"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Autorité 1, Question 2</w:t>
            </w:r>
          </w:p>
        </w:tc>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3D45B24"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34B977E1"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4A38B9B2" w14:textId="77777777" w:rsidR="006E1580" w:rsidRPr="00A522F6" w:rsidRDefault="006E1580">
            <w:pPr>
              <w:rPr>
                <w:rFonts w:ascii="Bookman Old Style" w:hAnsi="Bookman Old Style"/>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D38BC06" w14:textId="77777777" w:rsidR="006E1580" w:rsidRPr="00A522F6" w:rsidRDefault="006E1580">
            <w:pPr>
              <w:rPr>
                <w:rFonts w:ascii="Bookman Old Style" w:hAnsi="Bookman Old Style"/>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049234A2"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77F9E777" w14:textId="77777777" w:rsidR="006E1580" w:rsidRPr="00A522F6" w:rsidRDefault="006E1580">
            <w:pPr>
              <w:rPr>
                <w:rFonts w:ascii="Bookman Old Style" w:hAnsi="Bookman Old Style"/>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931BE69" w14:textId="77777777" w:rsidR="006E1580" w:rsidRPr="00A522F6" w:rsidRDefault="006E1580">
            <w:pPr>
              <w:rPr>
                <w:rFonts w:ascii="Bookman Old Style" w:hAnsi="Bookman Old Style"/>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1462977E" w14:textId="77777777" w:rsidR="006E1580" w:rsidRPr="00A522F6" w:rsidRDefault="006E1580">
            <w:pPr>
              <w:rPr>
                <w:rFonts w:ascii="Bookman Old Style" w:hAnsi="Bookman Old Style"/>
                <w:sz w:val="16"/>
                <w:szCs w:val="16"/>
              </w:rPr>
            </w:pPr>
          </w:p>
        </w:tc>
        <w:tc>
          <w:tcPr>
            <w:tcW w:w="832" w:type="dxa"/>
            <w:tcBorders>
              <w:top w:val="single" w:sz="8" w:space="0" w:color="000000"/>
              <w:left w:val="single" w:sz="8" w:space="0" w:color="000000"/>
              <w:bottom w:val="single" w:sz="8" w:space="0" w:color="000000"/>
              <w:right w:val="single" w:sz="18" w:space="0" w:color="000000"/>
            </w:tcBorders>
            <w:tcMar>
              <w:top w:w="100" w:type="dxa"/>
              <w:left w:w="60" w:type="dxa"/>
              <w:bottom w:w="100" w:type="dxa"/>
              <w:right w:w="60" w:type="dxa"/>
            </w:tcMar>
            <w:vAlign w:val="bottom"/>
            <w:hideMark/>
          </w:tcPr>
          <w:p w14:paraId="255A6BFB" w14:textId="77777777" w:rsidR="006E1580" w:rsidRPr="00A522F6" w:rsidRDefault="006E1580">
            <w:pPr>
              <w:rPr>
                <w:rFonts w:ascii="Bookman Old Style" w:hAnsi="Bookman Old Style"/>
                <w:sz w:val="16"/>
                <w:szCs w:val="16"/>
              </w:rPr>
            </w:pPr>
          </w:p>
        </w:tc>
      </w:tr>
      <w:tr w:rsidR="00A23E73" w:rsidRPr="00A91A93" w14:paraId="0F021CAC" w14:textId="77777777" w:rsidTr="00A23E73">
        <w:trPr>
          <w:trHeight w:val="660"/>
        </w:trPr>
        <w:tc>
          <w:tcPr>
            <w:tcW w:w="1111" w:type="dxa"/>
            <w:tcBorders>
              <w:top w:val="single" w:sz="8" w:space="0" w:color="000000"/>
              <w:left w:val="single" w:sz="18" w:space="0" w:color="000000"/>
              <w:bottom w:val="single" w:sz="8" w:space="0" w:color="000000"/>
              <w:right w:val="single" w:sz="8" w:space="0" w:color="000000"/>
            </w:tcBorders>
            <w:tcMar>
              <w:top w:w="100" w:type="dxa"/>
              <w:left w:w="60" w:type="dxa"/>
              <w:bottom w:w="100" w:type="dxa"/>
              <w:right w:w="60" w:type="dxa"/>
            </w:tcMar>
            <w:vAlign w:val="bottom"/>
            <w:hideMark/>
          </w:tcPr>
          <w:p w14:paraId="60C85B5B" w14:textId="77777777" w:rsidR="006E1580" w:rsidRPr="00A522F6" w:rsidRDefault="006E1580">
            <w:pPr>
              <w:pStyle w:val="NormalWeb"/>
              <w:spacing w:before="0" w:beforeAutospacing="0" w:after="0" w:afterAutospacing="0"/>
              <w:ind w:left="80"/>
              <w:rPr>
                <w:rFonts w:ascii="Bookman Old Style" w:hAnsi="Bookman Old Style"/>
                <w:sz w:val="16"/>
                <w:szCs w:val="16"/>
              </w:rPr>
            </w:pPr>
            <w:r w:rsidRPr="00A522F6">
              <w:rPr>
                <w:rFonts w:ascii="Bookman Old Style" w:hAnsi="Bookman Old Style" w:cs="Arial"/>
                <w:color w:val="4F81BD"/>
                <w:sz w:val="16"/>
                <w:szCs w:val="16"/>
              </w:rPr>
              <w:t>Autorité 2, Question 1</w:t>
            </w:r>
          </w:p>
        </w:tc>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0165914C"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3083BEEB"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493FFA97" w14:textId="77777777" w:rsidR="006E1580" w:rsidRPr="00A522F6" w:rsidRDefault="006E1580">
            <w:pPr>
              <w:rPr>
                <w:rFonts w:ascii="Bookman Old Style" w:hAnsi="Bookman Old Style"/>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367D4132" w14:textId="77777777" w:rsidR="006E1580" w:rsidRPr="00A522F6" w:rsidRDefault="006E1580">
            <w:pPr>
              <w:rPr>
                <w:rFonts w:ascii="Bookman Old Style" w:hAnsi="Bookman Old Style"/>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7E3ADE26" w14:textId="77777777" w:rsidR="006E1580" w:rsidRPr="00A522F6" w:rsidRDefault="006E1580">
            <w:pPr>
              <w:rPr>
                <w:rFonts w:ascii="Bookman Old Style" w:hAnsi="Bookman Old Style"/>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3369407B" w14:textId="77777777" w:rsidR="006E1580" w:rsidRPr="00A522F6" w:rsidRDefault="006E1580">
            <w:pPr>
              <w:rPr>
                <w:rFonts w:ascii="Bookman Old Style" w:hAnsi="Bookman Old Style"/>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67DB7F14" w14:textId="77777777" w:rsidR="006E1580" w:rsidRPr="00A522F6" w:rsidRDefault="006E1580">
            <w:pPr>
              <w:rPr>
                <w:rFonts w:ascii="Bookman Old Style" w:hAnsi="Bookman Old Style"/>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14:paraId="6AA71EA5" w14:textId="77777777" w:rsidR="006E1580" w:rsidRPr="00A522F6" w:rsidRDefault="006E1580">
            <w:pPr>
              <w:rPr>
                <w:rFonts w:ascii="Bookman Old Style" w:hAnsi="Bookman Old Style"/>
                <w:sz w:val="16"/>
                <w:szCs w:val="16"/>
              </w:rPr>
            </w:pPr>
          </w:p>
        </w:tc>
        <w:tc>
          <w:tcPr>
            <w:tcW w:w="832" w:type="dxa"/>
            <w:tcBorders>
              <w:top w:val="single" w:sz="8" w:space="0" w:color="000000"/>
              <w:left w:val="single" w:sz="8" w:space="0" w:color="000000"/>
              <w:bottom w:val="single" w:sz="8" w:space="0" w:color="000000"/>
              <w:right w:val="single" w:sz="18" w:space="0" w:color="000000"/>
            </w:tcBorders>
            <w:tcMar>
              <w:top w:w="100" w:type="dxa"/>
              <w:left w:w="60" w:type="dxa"/>
              <w:bottom w:w="100" w:type="dxa"/>
              <w:right w:w="60" w:type="dxa"/>
            </w:tcMar>
            <w:vAlign w:val="bottom"/>
            <w:hideMark/>
          </w:tcPr>
          <w:p w14:paraId="284F8DDD" w14:textId="77777777" w:rsidR="006E1580" w:rsidRPr="00A522F6" w:rsidRDefault="006E1580">
            <w:pPr>
              <w:rPr>
                <w:rFonts w:ascii="Bookman Old Style" w:hAnsi="Bookman Old Style"/>
                <w:sz w:val="16"/>
                <w:szCs w:val="16"/>
              </w:rPr>
            </w:pPr>
          </w:p>
        </w:tc>
      </w:tr>
      <w:tr w:rsidR="00A23E73" w:rsidRPr="00A91A93" w14:paraId="1157555D" w14:textId="77777777" w:rsidTr="00A23E73">
        <w:trPr>
          <w:trHeight w:val="500"/>
        </w:trPr>
        <w:tc>
          <w:tcPr>
            <w:tcW w:w="1111" w:type="dxa"/>
            <w:tcBorders>
              <w:top w:val="single" w:sz="8" w:space="0" w:color="000000"/>
              <w:left w:val="single" w:sz="18" w:space="0" w:color="000000"/>
              <w:bottom w:val="single" w:sz="18" w:space="0" w:color="000000"/>
              <w:right w:val="single" w:sz="8" w:space="0" w:color="000000"/>
            </w:tcBorders>
            <w:tcMar>
              <w:top w:w="100" w:type="dxa"/>
              <w:left w:w="60" w:type="dxa"/>
              <w:bottom w:w="100" w:type="dxa"/>
              <w:right w:w="60" w:type="dxa"/>
            </w:tcMar>
            <w:vAlign w:val="bottom"/>
            <w:hideMark/>
          </w:tcPr>
          <w:p w14:paraId="5F12AD9A" w14:textId="77777777" w:rsidR="006E1580" w:rsidRPr="00A91A93" w:rsidRDefault="006E1580">
            <w:pPr>
              <w:pStyle w:val="NormalWeb"/>
              <w:spacing w:before="0" w:beforeAutospacing="0" w:after="0" w:afterAutospacing="0"/>
              <w:ind w:left="80"/>
              <w:rPr>
                <w:rFonts w:ascii="Bookman Old Style" w:hAnsi="Bookman Old Style"/>
              </w:rPr>
            </w:pPr>
            <w:r w:rsidRPr="00A91A93">
              <w:rPr>
                <w:rFonts w:ascii="Bookman Old Style" w:hAnsi="Bookman Old Style" w:cs="Arial"/>
                <w:color w:val="4F81BD"/>
                <w:sz w:val="19"/>
                <w:szCs w:val="19"/>
              </w:rPr>
              <w:t>...</w:t>
            </w:r>
          </w:p>
        </w:tc>
        <w:tc>
          <w:tcPr>
            <w:tcW w:w="993"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6A9AD2D8" w14:textId="77777777" w:rsidR="006E1580" w:rsidRPr="00A91A93" w:rsidRDefault="006E1580">
            <w:pPr>
              <w:rPr>
                <w:rFonts w:ascii="Bookman Old Style" w:hAnsi="Bookman Old Style"/>
              </w:rPr>
            </w:pPr>
          </w:p>
        </w:tc>
        <w:tc>
          <w:tcPr>
            <w:tcW w:w="992"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5097A9DF" w14:textId="77777777" w:rsidR="006E1580" w:rsidRPr="00A91A93" w:rsidRDefault="006E1580">
            <w:pPr>
              <w:rPr>
                <w:rFonts w:ascii="Bookman Old Style" w:hAnsi="Bookman Old Style"/>
                <w:sz w:val="20"/>
                <w:szCs w:val="20"/>
              </w:rPr>
            </w:pPr>
          </w:p>
        </w:tc>
        <w:tc>
          <w:tcPr>
            <w:tcW w:w="992"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655C9E16" w14:textId="77777777" w:rsidR="006E1580" w:rsidRPr="00A91A93" w:rsidRDefault="006E1580">
            <w:pPr>
              <w:rPr>
                <w:rFonts w:ascii="Bookman Old Style" w:hAnsi="Bookman Old Style"/>
                <w:sz w:val="20"/>
                <w:szCs w:val="20"/>
              </w:rPr>
            </w:pPr>
          </w:p>
        </w:tc>
        <w:tc>
          <w:tcPr>
            <w:tcW w:w="851"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2D29962C" w14:textId="77777777" w:rsidR="006E1580" w:rsidRPr="00A91A93" w:rsidRDefault="006E1580">
            <w:pPr>
              <w:rPr>
                <w:rFonts w:ascii="Bookman Old Style" w:hAnsi="Bookman Old Style"/>
                <w:sz w:val="20"/>
                <w:szCs w:val="20"/>
              </w:rPr>
            </w:pPr>
          </w:p>
        </w:tc>
        <w:tc>
          <w:tcPr>
            <w:tcW w:w="850"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2F72EA35" w14:textId="77777777" w:rsidR="006E1580" w:rsidRPr="00A91A93" w:rsidRDefault="006E1580">
            <w:pPr>
              <w:rPr>
                <w:rFonts w:ascii="Bookman Old Style" w:hAnsi="Bookman Old Style"/>
                <w:sz w:val="20"/>
                <w:szCs w:val="20"/>
              </w:rPr>
            </w:pPr>
          </w:p>
        </w:tc>
        <w:tc>
          <w:tcPr>
            <w:tcW w:w="992"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hideMark/>
          </w:tcPr>
          <w:p w14:paraId="668FAD06" w14:textId="77777777" w:rsidR="006E1580" w:rsidRPr="00A91A93" w:rsidRDefault="006E1580">
            <w:pPr>
              <w:rPr>
                <w:rFonts w:ascii="Bookman Old Style" w:hAnsi="Bookman Old Style"/>
                <w:sz w:val="20"/>
                <w:szCs w:val="20"/>
              </w:rPr>
            </w:pPr>
          </w:p>
        </w:tc>
        <w:tc>
          <w:tcPr>
            <w:tcW w:w="851"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hideMark/>
          </w:tcPr>
          <w:p w14:paraId="30ED9ABE" w14:textId="77777777" w:rsidR="006E1580" w:rsidRPr="00A91A93" w:rsidRDefault="006E1580">
            <w:pPr>
              <w:rPr>
                <w:rFonts w:ascii="Bookman Old Style" w:hAnsi="Bookman Old Style"/>
                <w:sz w:val="20"/>
                <w:szCs w:val="20"/>
              </w:rPr>
            </w:pPr>
          </w:p>
        </w:tc>
        <w:tc>
          <w:tcPr>
            <w:tcW w:w="850" w:type="dxa"/>
            <w:tcBorders>
              <w:top w:val="single" w:sz="8" w:space="0" w:color="000000"/>
              <w:left w:val="single" w:sz="8" w:space="0" w:color="000000"/>
              <w:bottom w:val="single" w:sz="18" w:space="0" w:color="000000"/>
              <w:right w:val="single" w:sz="8" w:space="0" w:color="000000"/>
            </w:tcBorders>
            <w:tcMar>
              <w:top w:w="100" w:type="dxa"/>
              <w:left w:w="60" w:type="dxa"/>
              <w:bottom w:w="100" w:type="dxa"/>
              <w:right w:w="60" w:type="dxa"/>
            </w:tcMar>
            <w:vAlign w:val="bottom"/>
            <w:hideMark/>
          </w:tcPr>
          <w:p w14:paraId="26564384" w14:textId="77777777" w:rsidR="006E1580" w:rsidRPr="00A91A93" w:rsidRDefault="006E1580">
            <w:pPr>
              <w:rPr>
                <w:rFonts w:ascii="Bookman Old Style" w:hAnsi="Bookman Old Style"/>
                <w:sz w:val="20"/>
                <w:szCs w:val="20"/>
              </w:rPr>
            </w:pPr>
          </w:p>
        </w:tc>
        <w:tc>
          <w:tcPr>
            <w:tcW w:w="832" w:type="dxa"/>
            <w:tcBorders>
              <w:top w:val="single" w:sz="8" w:space="0" w:color="000000"/>
              <w:left w:val="single" w:sz="8" w:space="0" w:color="000000"/>
              <w:bottom w:val="single" w:sz="18" w:space="0" w:color="000000"/>
              <w:right w:val="single" w:sz="18" w:space="0" w:color="000000"/>
            </w:tcBorders>
            <w:tcMar>
              <w:top w:w="100" w:type="dxa"/>
              <w:left w:w="60" w:type="dxa"/>
              <w:bottom w:w="100" w:type="dxa"/>
              <w:right w:w="60" w:type="dxa"/>
            </w:tcMar>
            <w:vAlign w:val="bottom"/>
            <w:hideMark/>
          </w:tcPr>
          <w:p w14:paraId="5668E649" w14:textId="77777777" w:rsidR="006E1580" w:rsidRPr="00A91A93" w:rsidRDefault="006E1580">
            <w:pPr>
              <w:rPr>
                <w:rFonts w:ascii="Bookman Old Style" w:hAnsi="Bookman Old Style"/>
                <w:sz w:val="20"/>
                <w:szCs w:val="20"/>
              </w:rPr>
            </w:pPr>
          </w:p>
        </w:tc>
      </w:tr>
    </w:tbl>
    <w:p w14:paraId="5E729844" w14:textId="77777777" w:rsidR="00A23E73" w:rsidRDefault="00A23E73" w:rsidP="006E1580">
      <w:pPr>
        <w:pStyle w:val="NormalWeb"/>
        <w:spacing w:before="0" w:beforeAutospacing="0" w:after="0" w:afterAutospacing="0"/>
        <w:jc w:val="both"/>
        <w:rPr>
          <w:rFonts w:ascii="Bookman Old Style" w:hAnsi="Bookman Old Style" w:cs="Arial"/>
          <w:color w:val="000000"/>
          <w:sz w:val="20"/>
          <w:szCs w:val="20"/>
        </w:rPr>
      </w:pPr>
    </w:p>
    <w:p w14:paraId="6D484D7B" w14:textId="77777777" w:rsidR="006E1580" w:rsidRPr="00A91A93" w:rsidRDefault="00A23E73" w:rsidP="006E1580">
      <w:pPr>
        <w:pStyle w:val="NormalWeb"/>
        <w:spacing w:before="0" w:beforeAutospacing="0" w:after="0" w:afterAutospacing="0"/>
        <w:jc w:val="both"/>
        <w:rPr>
          <w:rFonts w:ascii="Bookman Old Style" w:hAnsi="Bookman Old Style"/>
        </w:rPr>
      </w:pPr>
      <w:r>
        <w:rPr>
          <w:rFonts w:ascii="Bookman Old Style" w:hAnsi="Bookman Old Style" w:cs="Arial"/>
          <w:color w:val="000000"/>
          <w:sz w:val="20"/>
          <w:szCs w:val="20"/>
        </w:rPr>
        <w:t>(i</w:t>
      </w:r>
      <w:r w:rsidR="006E1580" w:rsidRPr="00A91A93">
        <w:rPr>
          <w:rFonts w:ascii="Bookman Old Style" w:hAnsi="Bookman Old Style" w:cs="Arial"/>
          <w:color w:val="000000"/>
          <w:sz w:val="20"/>
          <w:szCs w:val="20"/>
        </w:rPr>
        <w:t>)       </w:t>
      </w:r>
      <w:r w:rsidR="006E1580" w:rsidRPr="00A91A93">
        <w:rPr>
          <w:rStyle w:val="apple-tab-span"/>
          <w:rFonts w:ascii="Bookman Old Style" w:eastAsiaTheme="majorEastAsia" w:hAnsi="Bookman Old Style" w:cs="Arial"/>
          <w:color w:val="000000"/>
          <w:sz w:val="20"/>
          <w:szCs w:val="20"/>
        </w:rPr>
        <w:tab/>
      </w:r>
      <w:r w:rsidR="006E1580" w:rsidRPr="00A91A93">
        <w:rPr>
          <w:rFonts w:ascii="Bookman Old Style" w:hAnsi="Bookman Old Style" w:cs="Arial"/>
          <w:color w:val="000000"/>
          <w:sz w:val="20"/>
          <w:szCs w:val="20"/>
        </w:rPr>
        <w:t>Voie postal, e-mail, fax, remise en main propre</w:t>
      </w:r>
    </w:p>
    <w:p w14:paraId="09D14D4A" w14:textId="77777777" w:rsidR="006E1580" w:rsidRPr="00A91A93" w:rsidRDefault="006E1580" w:rsidP="006E1580">
      <w:pPr>
        <w:pStyle w:val="NormalWeb"/>
        <w:spacing w:before="0" w:beforeAutospacing="0" w:after="0" w:afterAutospacing="0"/>
        <w:jc w:val="both"/>
        <w:rPr>
          <w:rFonts w:ascii="Bookman Old Style" w:hAnsi="Bookman Old Style"/>
        </w:rPr>
      </w:pPr>
      <w:r w:rsidRPr="00A91A93">
        <w:rPr>
          <w:rFonts w:ascii="Bookman Old Style" w:hAnsi="Bookman Old Style" w:cs="Arial"/>
          <w:color w:val="000000"/>
          <w:sz w:val="20"/>
          <w:szCs w:val="20"/>
        </w:rPr>
        <w:t>(ii)      </w:t>
      </w:r>
      <w:r w:rsidRPr="00A91A93">
        <w:rPr>
          <w:rStyle w:val="apple-tab-span"/>
          <w:rFonts w:ascii="Bookman Old Style" w:eastAsiaTheme="majorEastAsia" w:hAnsi="Bookman Old Style" w:cs="Arial"/>
          <w:color w:val="000000"/>
          <w:sz w:val="20"/>
          <w:szCs w:val="20"/>
        </w:rPr>
        <w:tab/>
      </w:r>
      <w:r w:rsidRPr="00A91A93">
        <w:rPr>
          <w:rFonts w:ascii="Bookman Old Style" w:hAnsi="Bookman Old Style" w:cs="Arial"/>
          <w:color w:val="000000"/>
          <w:sz w:val="20"/>
          <w:szCs w:val="20"/>
        </w:rPr>
        <w:t>le cas échéant, la date à laquelle vous recevez un accusé réception ou réception de la demande</w:t>
      </w:r>
    </w:p>
    <w:p w14:paraId="3D8ECF0C" w14:textId="64AE394E" w:rsidR="006E1580" w:rsidRPr="00A91A93" w:rsidRDefault="006E1580" w:rsidP="006E1580">
      <w:pPr>
        <w:pStyle w:val="NormalWeb"/>
        <w:spacing w:before="0" w:beforeAutospacing="0" w:after="0" w:afterAutospacing="0"/>
        <w:jc w:val="both"/>
        <w:rPr>
          <w:rFonts w:ascii="Bookman Old Style" w:hAnsi="Bookman Old Style"/>
        </w:rPr>
      </w:pPr>
      <w:r w:rsidRPr="00A91A93">
        <w:rPr>
          <w:rFonts w:ascii="Bookman Old Style" w:hAnsi="Bookman Old Style" w:cs="Arial"/>
          <w:color w:val="000000"/>
          <w:sz w:val="20"/>
          <w:szCs w:val="20"/>
        </w:rPr>
        <w:t>(iii)    </w:t>
      </w:r>
      <w:r w:rsidRPr="00A91A93">
        <w:rPr>
          <w:rStyle w:val="apple-tab-span"/>
          <w:rFonts w:ascii="Bookman Old Style" w:eastAsiaTheme="majorEastAsia" w:hAnsi="Bookman Old Style" w:cs="Arial"/>
          <w:color w:val="000000"/>
          <w:sz w:val="20"/>
          <w:szCs w:val="20"/>
        </w:rPr>
        <w:tab/>
      </w:r>
      <w:r w:rsidRPr="00A91A93">
        <w:rPr>
          <w:rFonts w:ascii="Bookman Old Style" w:hAnsi="Bookman Old Style" w:cs="Arial"/>
          <w:color w:val="000000"/>
          <w:sz w:val="20"/>
          <w:szCs w:val="20"/>
        </w:rPr>
        <w:t xml:space="preserve">Si vous étiez capable ou non de présenter votre demande, si non fournir une explication dans </w:t>
      </w:r>
      <w:r w:rsidR="00E576F5">
        <w:rPr>
          <w:rFonts w:ascii="Bookman Old Style" w:hAnsi="Bookman Old Style" w:cs="Arial"/>
          <w:color w:val="000000"/>
          <w:sz w:val="20"/>
          <w:szCs w:val="20"/>
        </w:rPr>
        <w:t xml:space="preserve">les </w:t>
      </w:r>
      <w:r w:rsidRPr="00A91A93">
        <w:rPr>
          <w:rFonts w:ascii="Bookman Old Style" w:hAnsi="Bookman Old Style" w:cs="Arial"/>
          <w:color w:val="000000"/>
          <w:sz w:val="20"/>
          <w:szCs w:val="20"/>
        </w:rPr>
        <w:t>commentaires</w:t>
      </w:r>
    </w:p>
    <w:p w14:paraId="2AA9DDEC" w14:textId="77777777" w:rsidR="006E1580" w:rsidRPr="00A91A93" w:rsidRDefault="006E1580" w:rsidP="006E1580">
      <w:pPr>
        <w:pStyle w:val="NormalWeb"/>
        <w:spacing w:before="0" w:beforeAutospacing="0" w:after="0" w:afterAutospacing="0"/>
        <w:jc w:val="both"/>
        <w:rPr>
          <w:rFonts w:ascii="Bookman Old Style" w:hAnsi="Bookman Old Style"/>
        </w:rPr>
      </w:pPr>
      <w:r w:rsidRPr="00A91A93">
        <w:rPr>
          <w:rFonts w:ascii="Bookman Old Style" w:hAnsi="Bookman Old Style" w:cs="Arial"/>
          <w:color w:val="000000"/>
          <w:sz w:val="20"/>
          <w:szCs w:val="20"/>
        </w:rPr>
        <w:t>(iv)     </w:t>
      </w:r>
      <w:r w:rsidRPr="00A91A93">
        <w:rPr>
          <w:rStyle w:val="apple-tab-span"/>
          <w:rFonts w:ascii="Bookman Old Style" w:eastAsiaTheme="majorEastAsia" w:hAnsi="Bookman Old Style" w:cs="Arial"/>
          <w:color w:val="000000"/>
          <w:sz w:val="20"/>
          <w:szCs w:val="20"/>
        </w:rPr>
        <w:tab/>
      </w:r>
      <w:r w:rsidRPr="00A91A93">
        <w:rPr>
          <w:rFonts w:ascii="Bookman Old Style" w:hAnsi="Bookman Old Style" w:cs="Arial"/>
          <w:color w:val="000000"/>
          <w:sz w:val="20"/>
          <w:szCs w:val="20"/>
        </w:rPr>
        <w:t>Voir la liste ci-dessous</w:t>
      </w:r>
    </w:p>
    <w:p w14:paraId="51B3630D" w14:textId="77777777" w:rsidR="006E1580" w:rsidRDefault="006E1580" w:rsidP="006E1580">
      <w:pPr>
        <w:pStyle w:val="NormalWeb"/>
        <w:spacing w:before="0" w:beforeAutospacing="0" w:after="0" w:afterAutospacing="0"/>
        <w:jc w:val="both"/>
        <w:rPr>
          <w:rFonts w:ascii="Bookman Old Style" w:hAnsi="Bookman Old Style" w:cs="Arial"/>
          <w:color w:val="000000"/>
          <w:sz w:val="20"/>
          <w:szCs w:val="20"/>
        </w:rPr>
      </w:pPr>
      <w:r w:rsidRPr="00A91A93">
        <w:rPr>
          <w:rFonts w:ascii="Bookman Old Style" w:hAnsi="Bookman Old Style" w:cs="Arial"/>
          <w:color w:val="000000"/>
          <w:sz w:val="20"/>
          <w:szCs w:val="20"/>
        </w:rPr>
        <w:t>(v)      </w:t>
      </w:r>
      <w:r w:rsidRPr="00A91A93">
        <w:rPr>
          <w:rStyle w:val="apple-tab-span"/>
          <w:rFonts w:ascii="Bookman Old Style" w:eastAsiaTheme="majorEastAsia" w:hAnsi="Bookman Old Style" w:cs="Arial"/>
          <w:color w:val="000000"/>
          <w:sz w:val="20"/>
          <w:szCs w:val="20"/>
        </w:rPr>
        <w:tab/>
      </w:r>
      <w:r w:rsidRPr="00A91A93">
        <w:rPr>
          <w:rFonts w:ascii="Bookman Old Style" w:hAnsi="Bookman Old Style" w:cs="Arial"/>
          <w:color w:val="000000"/>
          <w:sz w:val="20"/>
          <w:szCs w:val="20"/>
        </w:rPr>
        <w:t>copie électronique, copie papier, droit d'inspecter, etc.</w:t>
      </w:r>
    </w:p>
    <w:p w14:paraId="69EBCC07" w14:textId="77777777" w:rsidR="00A23E73" w:rsidRPr="00A91A93" w:rsidRDefault="00A23E73" w:rsidP="006E1580">
      <w:pPr>
        <w:pStyle w:val="NormalWeb"/>
        <w:spacing w:before="0" w:beforeAutospacing="0" w:after="0" w:afterAutospacing="0"/>
        <w:jc w:val="both"/>
        <w:rPr>
          <w:rFonts w:ascii="Bookman Old Style" w:hAnsi="Bookman Old Style"/>
        </w:rPr>
      </w:pPr>
    </w:p>
    <w:p w14:paraId="15FF0E60" w14:textId="77777777" w:rsidR="006E1580" w:rsidRPr="00A91A93" w:rsidRDefault="006E1580" w:rsidP="006E1580">
      <w:pPr>
        <w:pStyle w:val="NormalWeb"/>
        <w:spacing w:before="0" w:beforeAutospacing="0" w:after="0" w:afterAutospacing="0"/>
        <w:jc w:val="both"/>
        <w:rPr>
          <w:rFonts w:ascii="Bookman Old Style" w:hAnsi="Bookman Old Style"/>
        </w:rPr>
      </w:pPr>
      <w:r w:rsidRPr="00A91A93">
        <w:rPr>
          <w:rFonts w:ascii="Bookman Old Style" w:hAnsi="Bookman Old Style" w:cs="Arial"/>
          <w:color w:val="000000"/>
          <w:sz w:val="22"/>
          <w:szCs w:val="22"/>
        </w:rPr>
        <w:t>Le résultat sera l'un des éléments suivants (explications ci-dessous):</w:t>
      </w:r>
    </w:p>
    <w:p w14:paraId="74D72694"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Refus oral</w:t>
      </w:r>
    </w:p>
    <w:p w14:paraId="7CEFF452"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Refus écrit</w:t>
      </w:r>
    </w:p>
    <w:p w14:paraId="1C7CF809"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Transféré</w:t>
      </w:r>
    </w:p>
    <w:p w14:paraId="014429B2"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Référé</w:t>
      </w:r>
    </w:p>
    <w:p w14:paraId="2F003C86"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lastRenderedPageBreak/>
        <w:t>Refus muet</w:t>
      </w:r>
    </w:p>
    <w:p w14:paraId="371EB6A0"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Information reçue</w:t>
      </w:r>
    </w:p>
    <w:p w14:paraId="3050E437"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Accès partiel</w:t>
      </w:r>
    </w:p>
    <w:p w14:paraId="2A4FEA19" w14:textId="77777777" w:rsidR="006E1580" w:rsidRPr="00A91A93"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Réponse incomplète</w:t>
      </w:r>
    </w:p>
    <w:p w14:paraId="56D48BEF" w14:textId="77777777" w:rsidR="006E1580" w:rsidRDefault="006E1580" w:rsidP="006E1580">
      <w:pPr>
        <w:pStyle w:val="NormalWeb"/>
        <w:numPr>
          <w:ilvl w:val="0"/>
          <w:numId w:val="41"/>
        </w:numPr>
        <w:spacing w:before="0" w:beforeAutospacing="0" w:after="0" w:afterAutospacing="0"/>
        <w:textAlignment w:val="baseline"/>
        <w:rPr>
          <w:rFonts w:ascii="Bookman Old Style" w:hAnsi="Bookman Old Style" w:cs="Arial"/>
          <w:color w:val="000000"/>
          <w:sz w:val="22"/>
          <w:szCs w:val="22"/>
        </w:rPr>
      </w:pPr>
      <w:r w:rsidRPr="00A91A93">
        <w:rPr>
          <w:rFonts w:ascii="Bookman Old Style" w:hAnsi="Bookman Old Style" w:cs="Arial"/>
          <w:color w:val="000000"/>
          <w:sz w:val="22"/>
          <w:szCs w:val="22"/>
        </w:rPr>
        <w:t>Information non détenue</w:t>
      </w:r>
    </w:p>
    <w:p w14:paraId="33093B46" w14:textId="77777777" w:rsidR="00300874" w:rsidRPr="00A91A93" w:rsidRDefault="00300874" w:rsidP="00300874">
      <w:pPr>
        <w:pStyle w:val="NormalWeb"/>
        <w:spacing w:before="0" w:beforeAutospacing="0" w:after="0" w:afterAutospacing="0"/>
        <w:ind w:left="360"/>
        <w:textAlignment w:val="baseline"/>
        <w:rPr>
          <w:rFonts w:ascii="Bookman Old Style" w:hAnsi="Bookman Old Style" w:cs="Arial"/>
          <w:color w:val="000000"/>
          <w:sz w:val="22"/>
          <w:szCs w:val="22"/>
        </w:rPr>
      </w:pPr>
    </w:p>
    <w:p w14:paraId="0433B20B" w14:textId="77777777" w:rsidR="006E1580" w:rsidRDefault="006E1580" w:rsidP="006E1580">
      <w:pPr>
        <w:pStyle w:val="NormalWeb"/>
        <w:spacing w:before="0" w:beforeAutospacing="0" w:after="0" w:afterAutospacing="0"/>
        <w:jc w:val="both"/>
        <w:rPr>
          <w:rFonts w:ascii="Bookman Old Style" w:hAnsi="Bookman Old Style" w:cs="Arial"/>
          <w:color w:val="000000"/>
          <w:sz w:val="22"/>
          <w:szCs w:val="22"/>
        </w:rPr>
      </w:pPr>
      <w:r w:rsidRPr="00A91A93">
        <w:rPr>
          <w:rFonts w:ascii="Bookman Old Style" w:hAnsi="Bookman Old Style" w:cs="Arial"/>
          <w:color w:val="000000"/>
          <w:sz w:val="22"/>
          <w:szCs w:val="22"/>
        </w:rPr>
        <w:t>Parmi ceux-ci, (6) est un résultat légitime, (2), (3), (4), (7) et (9) sont des résultats susceptible d’être  légitimes et (1), (5) et (8) ne sont jamais légitime. Si la réponse a été rapide (conformément aux délais prévus par la loi) et tout frais étaient appropriés (encore une fois, conformément aux limites de la loi), cela devrait être notés dans les commentaires.</w:t>
      </w:r>
    </w:p>
    <w:p w14:paraId="4E41F9A8" w14:textId="77777777" w:rsidR="00300874" w:rsidRPr="00A91A93" w:rsidRDefault="00300874" w:rsidP="006E1580">
      <w:pPr>
        <w:pStyle w:val="NormalWeb"/>
        <w:spacing w:before="0" w:beforeAutospacing="0" w:after="0" w:afterAutospacing="0"/>
        <w:jc w:val="both"/>
        <w:rPr>
          <w:rFonts w:ascii="Bookman Old Style" w:hAnsi="Bookman Old Style"/>
        </w:rPr>
      </w:pPr>
    </w:p>
    <w:p w14:paraId="54137B92"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1.</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Refus Oral</w:t>
      </w:r>
    </w:p>
    <w:p w14:paraId="0A786C34" w14:textId="21A4EA5F"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Q</w:t>
      </w:r>
      <w:r w:rsidR="006E1580" w:rsidRPr="00A91A93">
        <w:rPr>
          <w:rFonts w:ascii="Bookman Old Style" w:hAnsi="Bookman Old Style" w:cs="Arial"/>
          <w:color w:val="000000"/>
          <w:sz w:val="22"/>
          <w:szCs w:val="22"/>
        </w:rPr>
        <w:t>uand un fonctionnaire de l'autorité vous informe oralement (mot parlé ou au téléphone) qu'ils refusent de fournir les informations. Si les raisons sont données oralement pour ne pas accepter la demande, celles-ci doivent être notées dans les commentaires.</w:t>
      </w:r>
    </w:p>
    <w:p w14:paraId="48DBCA67" w14:textId="77777777" w:rsidR="00300874" w:rsidRPr="00A91A93" w:rsidRDefault="00300874" w:rsidP="006E1580">
      <w:pPr>
        <w:pStyle w:val="NormalWeb"/>
        <w:spacing w:before="0" w:beforeAutospacing="0" w:after="0" w:afterAutospacing="0"/>
        <w:jc w:val="both"/>
        <w:rPr>
          <w:rFonts w:ascii="Bookman Old Style" w:hAnsi="Bookman Old Style"/>
        </w:rPr>
      </w:pPr>
    </w:p>
    <w:p w14:paraId="32F09E25"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2.</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Refus écrit</w:t>
      </w:r>
    </w:p>
    <w:p w14:paraId="53EFCB48" w14:textId="4EBFF97B"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Q</w:t>
      </w:r>
      <w:r w:rsidR="006E1580" w:rsidRPr="00A91A93">
        <w:rPr>
          <w:rFonts w:ascii="Bookman Old Style" w:hAnsi="Bookman Old Style" w:cs="Arial"/>
          <w:color w:val="000000"/>
          <w:sz w:val="22"/>
          <w:szCs w:val="22"/>
        </w:rPr>
        <w:t>uand un refus de fournir les informations est donné sous forme écrite (lettre, e-mail ou fax). Les motifs donnés pour avoir refusé doivent être notés dans les commentaires.</w:t>
      </w:r>
    </w:p>
    <w:p w14:paraId="31565AD4" w14:textId="77777777" w:rsidR="00300874" w:rsidRPr="00A91A93" w:rsidRDefault="00300874" w:rsidP="006E1580">
      <w:pPr>
        <w:pStyle w:val="NormalWeb"/>
        <w:spacing w:before="0" w:beforeAutospacing="0" w:after="0" w:afterAutospacing="0"/>
        <w:jc w:val="both"/>
        <w:rPr>
          <w:rFonts w:ascii="Bookman Old Style" w:hAnsi="Bookman Old Style"/>
        </w:rPr>
      </w:pPr>
    </w:p>
    <w:p w14:paraId="58E75067"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3.</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Transféré</w:t>
      </w:r>
    </w:p>
    <w:p w14:paraId="3D047402" w14:textId="35D2BBA6"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orsque l'autorité transfère la demande à une autre autorité. Si l'autorité vous informe ou non, et les motifs donnés, doivent être notés dans les commentaires.</w:t>
      </w:r>
    </w:p>
    <w:p w14:paraId="6EE33C7A" w14:textId="77777777" w:rsidR="00300874" w:rsidRPr="00A91A93" w:rsidRDefault="00300874" w:rsidP="006E1580">
      <w:pPr>
        <w:pStyle w:val="NormalWeb"/>
        <w:spacing w:before="0" w:beforeAutospacing="0" w:after="0" w:afterAutospacing="0"/>
        <w:jc w:val="both"/>
        <w:rPr>
          <w:rFonts w:ascii="Bookman Old Style" w:hAnsi="Bookman Old Style"/>
        </w:rPr>
      </w:pPr>
    </w:p>
    <w:p w14:paraId="1E9406AA"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4.</w:t>
      </w:r>
      <w:r w:rsidRPr="00A91A93">
        <w:rPr>
          <w:rFonts w:ascii="Bookman Old Style" w:hAnsi="Bookman Old Style" w:cs="Arial"/>
          <w:b w:val="0"/>
          <w:bCs w:val="0"/>
          <w:color w:val="000000"/>
          <w:sz w:val="14"/>
          <w:szCs w:val="14"/>
          <w:lang w:val="fr-FR"/>
        </w:rPr>
        <w:t xml:space="preserve">     </w:t>
      </w:r>
      <w:r w:rsidR="00300874" w:rsidRPr="00A91A93">
        <w:rPr>
          <w:rFonts w:ascii="Bookman Old Style" w:hAnsi="Bookman Old Style" w:cs="Arial"/>
          <w:color w:val="000000"/>
          <w:sz w:val="24"/>
          <w:szCs w:val="24"/>
          <w:lang w:val="fr-FR"/>
        </w:rPr>
        <w:t>Référé</w:t>
      </w:r>
    </w:p>
    <w:p w14:paraId="2FD0626E" w14:textId="7075B295"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orsque l'autorité vous informe que vous devez déposer la demande à une autre autorité (par opposition à transférer elle-même).</w:t>
      </w:r>
    </w:p>
    <w:p w14:paraId="685CD20D" w14:textId="77777777" w:rsidR="00300874" w:rsidRPr="00A91A93" w:rsidRDefault="00300874" w:rsidP="006E1580">
      <w:pPr>
        <w:pStyle w:val="NormalWeb"/>
        <w:spacing w:before="0" w:beforeAutospacing="0" w:after="0" w:afterAutospacing="0"/>
        <w:jc w:val="both"/>
        <w:rPr>
          <w:rFonts w:ascii="Bookman Old Style" w:hAnsi="Bookman Old Style"/>
        </w:rPr>
      </w:pPr>
    </w:p>
    <w:p w14:paraId="4BF3307D"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5.</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Refus Muet</w:t>
      </w:r>
    </w:p>
    <w:p w14:paraId="4B97F73D" w14:textId="39ACEAF2"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 xml:space="preserve">orsque l'autorité ne répond tout simplement pas à une demande ou lorsque les réponses qui sont fournies sont si vagues qu'elles ne peuvent pas être classées dans une autre catégorie </w:t>
      </w:r>
      <w:r w:rsidRPr="00A91A93">
        <w:rPr>
          <w:rFonts w:ascii="Bookman Old Style" w:hAnsi="Bookman Old Style" w:cs="Arial"/>
          <w:color w:val="000000"/>
          <w:sz w:val="22"/>
          <w:szCs w:val="22"/>
        </w:rPr>
        <w:t>énumérée</w:t>
      </w:r>
      <w:r w:rsidR="006E1580" w:rsidRPr="00A91A93">
        <w:rPr>
          <w:rFonts w:ascii="Bookman Old Style" w:hAnsi="Bookman Old Style" w:cs="Arial"/>
          <w:color w:val="000000"/>
          <w:sz w:val="22"/>
          <w:szCs w:val="22"/>
        </w:rPr>
        <w:t xml:space="preserve"> ici. Un refus muet est appliquer lorsque la période de l'accès au droit d'information pour répondre aux demandes a expiré.</w:t>
      </w:r>
    </w:p>
    <w:p w14:paraId="1FF4B21C" w14:textId="77777777" w:rsidR="00300874" w:rsidRPr="00A91A93" w:rsidRDefault="00300874" w:rsidP="006E1580">
      <w:pPr>
        <w:pStyle w:val="NormalWeb"/>
        <w:spacing w:before="0" w:beforeAutospacing="0" w:after="0" w:afterAutospacing="0"/>
        <w:jc w:val="both"/>
        <w:rPr>
          <w:rFonts w:ascii="Bookman Old Style" w:hAnsi="Bookman Old Style"/>
        </w:rPr>
      </w:pPr>
    </w:p>
    <w:p w14:paraId="09619293"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t>6.</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Informations reçues</w:t>
      </w:r>
    </w:p>
    <w:p w14:paraId="7F40BFEE" w14:textId="39BE2945"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orsque l’accès est accordé, l’information répond à la demande et est relativement complète.</w:t>
      </w:r>
    </w:p>
    <w:p w14:paraId="721005F1" w14:textId="77777777" w:rsidR="00300874" w:rsidRPr="00A91A93" w:rsidRDefault="00300874" w:rsidP="006E1580">
      <w:pPr>
        <w:pStyle w:val="NormalWeb"/>
        <w:spacing w:before="0" w:beforeAutospacing="0" w:after="0" w:afterAutospacing="0"/>
        <w:jc w:val="both"/>
        <w:rPr>
          <w:rFonts w:ascii="Bookman Old Style" w:hAnsi="Bookman Old Style"/>
        </w:rPr>
      </w:pPr>
    </w:p>
    <w:p w14:paraId="6BC0F1BF" w14:textId="77777777" w:rsidR="006E1580" w:rsidRPr="00A91A93" w:rsidRDefault="006E1580" w:rsidP="006E1580">
      <w:pPr>
        <w:pStyle w:val="Heading2"/>
        <w:spacing w:before="240" w:after="160" w:line="0" w:lineRule="auto"/>
        <w:ind w:left="720" w:hanging="360"/>
        <w:rPr>
          <w:rFonts w:ascii="Bookman Old Style" w:hAnsi="Bookman Old Style"/>
          <w:lang w:val="fr-FR"/>
        </w:rPr>
      </w:pPr>
      <w:r w:rsidRPr="00A91A93">
        <w:rPr>
          <w:rFonts w:ascii="Bookman Old Style" w:hAnsi="Bookman Old Style" w:cs="Arial"/>
          <w:color w:val="000000"/>
          <w:sz w:val="24"/>
          <w:szCs w:val="24"/>
          <w:lang w:val="fr-FR"/>
        </w:rPr>
        <w:lastRenderedPageBreak/>
        <w:t>7.</w:t>
      </w:r>
      <w:r w:rsidRPr="00A91A93">
        <w:rPr>
          <w:rFonts w:ascii="Bookman Old Style" w:hAnsi="Bookman Old Style" w:cs="Arial"/>
          <w:b w:val="0"/>
          <w:bCs w:val="0"/>
          <w:color w:val="000000"/>
          <w:sz w:val="14"/>
          <w:szCs w:val="14"/>
          <w:lang w:val="fr-FR"/>
        </w:rPr>
        <w:t xml:space="preserve">     </w:t>
      </w:r>
      <w:r w:rsidRPr="00A91A93">
        <w:rPr>
          <w:rFonts w:ascii="Bookman Old Style" w:hAnsi="Bookman Old Style" w:cs="Arial"/>
          <w:color w:val="000000"/>
          <w:sz w:val="24"/>
          <w:szCs w:val="24"/>
          <w:lang w:val="fr-FR"/>
        </w:rPr>
        <w:t>Accès partiel</w:t>
      </w:r>
    </w:p>
    <w:p w14:paraId="64072EAF" w14:textId="4F42105C"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orsqu'</w:t>
      </w:r>
      <w:r>
        <w:rPr>
          <w:rFonts w:ascii="Bookman Old Style" w:hAnsi="Bookman Old Style" w:cs="Arial"/>
          <w:color w:val="000000"/>
          <w:sz w:val="22"/>
          <w:szCs w:val="22"/>
        </w:rPr>
        <w:t xml:space="preserve"> </w:t>
      </w:r>
      <w:r w:rsidR="006E1580" w:rsidRPr="00A91A93">
        <w:rPr>
          <w:rFonts w:ascii="Bookman Old Style" w:hAnsi="Bookman Old Style" w:cs="Arial"/>
          <w:color w:val="000000"/>
          <w:sz w:val="22"/>
          <w:szCs w:val="22"/>
        </w:rPr>
        <w:t xml:space="preserve">une partie de l'information est fournie et une autre partie de l'information est refusée, basée sur une exception. Dans ce cas, les informations peuvent être noircis ou « coupé » ou l'on </w:t>
      </w:r>
      <w:r w:rsidR="00300874">
        <w:rPr>
          <w:rFonts w:ascii="Bookman Old Style" w:hAnsi="Bookman Old Style" w:cs="Arial"/>
          <w:color w:val="000000"/>
          <w:sz w:val="22"/>
          <w:szCs w:val="22"/>
        </w:rPr>
        <w:t>vous fournit seulement quelques-</w:t>
      </w:r>
      <w:r w:rsidR="006E1580" w:rsidRPr="00A91A93">
        <w:rPr>
          <w:rFonts w:ascii="Bookman Old Style" w:hAnsi="Bookman Old Style" w:cs="Arial"/>
          <w:color w:val="000000"/>
          <w:sz w:val="22"/>
          <w:szCs w:val="22"/>
        </w:rPr>
        <w:t>uns des documents pertinents. Dans ce cas, les motifs de refus d’une partie des informations doivent être notés dans les commentaires.</w:t>
      </w:r>
    </w:p>
    <w:p w14:paraId="0296EAFC" w14:textId="77777777" w:rsidR="00300874" w:rsidRPr="00A91A93" w:rsidRDefault="00300874" w:rsidP="006E1580">
      <w:pPr>
        <w:pStyle w:val="NormalWeb"/>
        <w:spacing w:before="0" w:beforeAutospacing="0" w:after="0" w:afterAutospacing="0"/>
        <w:jc w:val="both"/>
        <w:rPr>
          <w:rFonts w:ascii="Bookman Old Style" w:hAnsi="Bookman Old Style"/>
        </w:rPr>
      </w:pPr>
    </w:p>
    <w:p w14:paraId="72C17F3D" w14:textId="77777777" w:rsidR="006E1580" w:rsidRPr="003E7386" w:rsidRDefault="006E1580" w:rsidP="006E1580">
      <w:pPr>
        <w:pStyle w:val="Heading2"/>
        <w:spacing w:before="240" w:after="160" w:line="0" w:lineRule="auto"/>
        <w:ind w:left="720" w:hanging="360"/>
        <w:rPr>
          <w:rFonts w:ascii="Bookman Old Style" w:hAnsi="Bookman Old Style"/>
          <w:lang w:val="fr-FR"/>
        </w:rPr>
      </w:pPr>
      <w:r w:rsidRPr="003E7386">
        <w:rPr>
          <w:rFonts w:ascii="Bookman Old Style" w:hAnsi="Bookman Old Style" w:cs="Arial"/>
          <w:color w:val="000000"/>
          <w:sz w:val="24"/>
          <w:szCs w:val="24"/>
          <w:lang w:val="fr-FR"/>
        </w:rPr>
        <w:t>8.</w:t>
      </w:r>
      <w:r w:rsidRPr="003E7386">
        <w:rPr>
          <w:rFonts w:ascii="Bookman Old Style" w:hAnsi="Bookman Old Style" w:cs="Arial"/>
          <w:b w:val="0"/>
          <w:bCs w:val="0"/>
          <w:color w:val="000000"/>
          <w:sz w:val="14"/>
          <w:szCs w:val="14"/>
          <w:lang w:val="fr-FR"/>
        </w:rPr>
        <w:t xml:space="preserve">     </w:t>
      </w:r>
      <w:r w:rsidRPr="003E7386">
        <w:rPr>
          <w:rFonts w:ascii="Bookman Old Style" w:hAnsi="Bookman Old Style" w:cs="Arial"/>
          <w:color w:val="000000"/>
          <w:sz w:val="24"/>
          <w:szCs w:val="24"/>
          <w:lang w:val="fr-FR"/>
        </w:rPr>
        <w:t>  Réponse incomplète</w:t>
      </w:r>
    </w:p>
    <w:p w14:paraId="043B4220" w14:textId="347A8086" w:rsidR="006E1580" w:rsidRDefault="00E576F5" w:rsidP="006E1580">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 xml:space="preserve">orsque l’information est fournie mais incomplète, non pertinente ou d'une autre manière insatisfaisante. Ceci est différent de l’accès partiel car dans le cas d’une réponse incomplète, l'autorité semble traiter cela comme une réponse complète (même si ce n'est pas le cas) et elle n'a pas indiqué qu'elle refuse de divulguer des informations. </w:t>
      </w:r>
    </w:p>
    <w:p w14:paraId="70646C83" w14:textId="77777777" w:rsidR="00300874" w:rsidRPr="00A91A93" w:rsidRDefault="00300874" w:rsidP="006E1580">
      <w:pPr>
        <w:pStyle w:val="NormalWeb"/>
        <w:spacing w:before="0" w:beforeAutospacing="0" w:after="0" w:afterAutospacing="0"/>
        <w:jc w:val="both"/>
        <w:rPr>
          <w:rFonts w:ascii="Bookman Old Style" w:hAnsi="Bookman Old Style"/>
        </w:rPr>
      </w:pPr>
    </w:p>
    <w:p w14:paraId="57A3C1D8" w14:textId="77777777" w:rsidR="00300874" w:rsidRPr="00300874" w:rsidRDefault="006E1580" w:rsidP="00300874">
      <w:pPr>
        <w:pStyle w:val="Heading2"/>
        <w:numPr>
          <w:ilvl w:val="0"/>
          <w:numId w:val="41"/>
        </w:numPr>
        <w:spacing w:before="240" w:after="160" w:line="0" w:lineRule="auto"/>
        <w:rPr>
          <w:rFonts w:ascii="Bookman Old Style" w:hAnsi="Bookman Old Style" w:cs="Arial"/>
          <w:color w:val="000000"/>
          <w:sz w:val="24"/>
          <w:szCs w:val="24"/>
          <w:lang w:val="fr-FR"/>
        </w:rPr>
      </w:pPr>
      <w:r w:rsidRPr="00A91A93">
        <w:rPr>
          <w:rFonts w:ascii="Bookman Old Style" w:hAnsi="Bookman Old Style" w:cs="Arial"/>
          <w:color w:val="000000"/>
          <w:sz w:val="24"/>
          <w:szCs w:val="24"/>
          <w:lang w:val="fr-FR"/>
        </w:rPr>
        <w:t>Information non détenue</w:t>
      </w:r>
    </w:p>
    <w:p w14:paraId="405056CF" w14:textId="5AA16C1F" w:rsidR="006E1580" w:rsidRPr="00300874" w:rsidRDefault="00E576F5" w:rsidP="00300874">
      <w:pPr>
        <w:pStyle w:val="NormalWeb"/>
        <w:spacing w:before="0" w:beforeAutospacing="0" w:after="0" w:afterAutospacing="0"/>
        <w:jc w:val="both"/>
        <w:rPr>
          <w:rFonts w:ascii="Bookman Old Style" w:hAnsi="Bookman Old Style"/>
        </w:rPr>
      </w:pPr>
      <w:r>
        <w:rPr>
          <w:rFonts w:ascii="Bookman Old Style" w:hAnsi="Bookman Old Style" w:cs="Arial"/>
          <w:color w:val="000000"/>
          <w:sz w:val="22"/>
          <w:szCs w:val="22"/>
        </w:rPr>
        <w:t>L</w:t>
      </w:r>
      <w:r w:rsidR="006E1580" w:rsidRPr="00A91A93">
        <w:rPr>
          <w:rFonts w:ascii="Bookman Old Style" w:hAnsi="Bookman Old Style" w:cs="Arial"/>
          <w:color w:val="000000"/>
          <w:sz w:val="22"/>
          <w:szCs w:val="22"/>
        </w:rPr>
        <w:t>orsque l'autorité répond affirmant qu'elle ne détient pas les informations. Que cela semble être crédible ou non, cela devrait être noté dans les commentaires.</w:t>
      </w:r>
    </w:p>
    <w:p w14:paraId="651F06C8" w14:textId="77777777" w:rsidR="00907107" w:rsidRPr="00A91A93" w:rsidRDefault="00907107" w:rsidP="006E1580">
      <w:pPr>
        <w:rPr>
          <w:rFonts w:ascii="Bookman Old Style" w:hAnsi="Bookman Old Style"/>
          <w:lang w:val="fr-FR"/>
        </w:rPr>
      </w:pPr>
    </w:p>
    <w:sectPr w:rsidR="00907107" w:rsidRPr="00A91A93" w:rsidSect="002B2F26">
      <w:headerReference w:type="default" r:id="rId9"/>
      <w:footerReference w:type="default" r:id="rId10"/>
      <w:headerReference w:type="first" r:id="rId11"/>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8C44" w14:textId="77777777" w:rsidR="001306E1" w:rsidRDefault="001306E1">
      <w:r>
        <w:separator/>
      </w:r>
    </w:p>
  </w:endnote>
  <w:endnote w:type="continuationSeparator" w:id="0">
    <w:p w14:paraId="0CD662BB" w14:textId="77777777" w:rsidR="001306E1" w:rsidRDefault="001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2"/>
      <w:gridCol w:w="3788"/>
    </w:tblGrid>
    <w:tr w:rsidR="003719D1" w14:paraId="1B0982D2" w14:textId="77777777">
      <w:trPr>
        <w:trHeight w:hRule="exact" w:val="115"/>
        <w:jc w:val="center"/>
      </w:trPr>
      <w:tc>
        <w:tcPr>
          <w:tcW w:w="5695" w:type="dxa"/>
          <w:shd w:val="clear" w:color="auto" w:fill="4F81BD" w:themeFill="accent1"/>
          <w:tcMar>
            <w:top w:w="0" w:type="dxa"/>
            <w:bottom w:w="0" w:type="dxa"/>
          </w:tcMar>
        </w:tcPr>
        <w:p w14:paraId="7C835B74" w14:textId="77777777" w:rsidR="003719D1" w:rsidRDefault="003719D1">
          <w:pPr>
            <w:pStyle w:val="Header"/>
            <w:rPr>
              <w:caps/>
              <w:sz w:val="18"/>
            </w:rPr>
          </w:pPr>
        </w:p>
      </w:tc>
      <w:tc>
        <w:tcPr>
          <w:tcW w:w="3895" w:type="dxa"/>
          <w:shd w:val="clear" w:color="auto" w:fill="4F81BD" w:themeFill="accent1"/>
          <w:tcMar>
            <w:top w:w="0" w:type="dxa"/>
            <w:bottom w:w="0" w:type="dxa"/>
          </w:tcMar>
        </w:tcPr>
        <w:p w14:paraId="5658783C" w14:textId="77777777" w:rsidR="003719D1" w:rsidRDefault="003719D1">
          <w:pPr>
            <w:pStyle w:val="Header"/>
            <w:jc w:val="right"/>
            <w:rPr>
              <w:caps/>
              <w:sz w:val="18"/>
            </w:rPr>
          </w:pPr>
        </w:p>
      </w:tc>
    </w:tr>
    <w:tr w:rsidR="003719D1" w14:paraId="303CF5B1" w14:textId="77777777">
      <w:trPr>
        <w:jc w:val="center"/>
      </w:trPr>
      <w:sdt>
        <w:sdtPr>
          <w:rPr>
            <w:lang w:val="fr-FR"/>
          </w:rPr>
          <w:alias w:val="Author"/>
          <w:tag w:val=""/>
          <w:id w:val="1534151868"/>
          <w:placeholder>
            <w:docPart w:val="5BF76E9A4F494413AA728B59851A0BAC"/>
          </w:placeholder>
          <w:dataBinding w:prefixMappings="xmlns:ns0='http://purl.org/dc/elements/1.1/' xmlns:ns1='http://schemas.openxmlformats.org/package/2006/metadata/core-properties' " w:xpath="/ns1:coreProperties[1]/ns0:creator[1]" w:storeItemID="{6C3C8BC8-F283-45AE-878A-BAB7291924A1}"/>
          <w:text/>
        </w:sdtPr>
        <w:sdtEndPr/>
        <w:sdtContent>
          <w:tc>
            <w:tcPr>
              <w:tcW w:w="5695" w:type="dxa"/>
              <w:shd w:val="clear" w:color="auto" w:fill="auto"/>
              <w:vAlign w:val="center"/>
            </w:tcPr>
            <w:p w14:paraId="56EC70C7" w14:textId="77777777" w:rsidR="003719D1" w:rsidRPr="009D3239" w:rsidRDefault="009D3239" w:rsidP="009D3239">
              <w:pPr>
                <w:pStyle w:val="Footer"/>
                <w:rPr>
                  <w:caps/>
                  <w:color w:val="808080" w:themeColor="background1" w:themeShade="80"/>
                  <w:sz w:val="18"/>
                  <w:szCs w:val="18"/>
                  <w:lang w:val="fr-FR"/>
                </w:rPr>
              </w:pPr>
              <w:r w:rsidRPr="009D3239">
                <w:rPr>
                  <w:lang w:val="fr-FR"/>
                </w:rPr>
                <w:t>Mesure de la mise en application du droit à l’information</w:t>
              </w:r>
              <w:r w:rsidR="003719D1" w:rsidRPr="009D3239">
                <w:rPr>
                  <w:lang w:val="fr-FR"/>
                </w:rPr>
                <w:t>-</w:t>
              </w:r>
              <w:r>
                <w:rPr>
                  <w:lang w:val="fr-FR"/>
                </w:rPr>
                <w:t xml:space="preserve"> Méthodologie de FOIAnet</w:t>
              </w:r>
            </w:p>
          </w:tc>
        </w:sdtContent>
      </w:sdt>
      <w:tc>
        <w:tcPr>
          <w:tcW w:w="3895" w:type="dxa"/>
          <w:shd w:val="clear" w:color="auto" w:fill="auto"/>
          <w:vAlign w:val="center"/>
        </w:tcPr>
        <w:p w14:paraId="47AF6EDD" w14:textId="77777777" w:rsidR="003719D1" w:rsidRDefault="00E0682C">
          <w:pPr>
            <w:pStyle w:val="Footer"/>
            <w:jc w:val="right"/>
            <w:rPr>
              <w:caps/>
              <w:color w:val="808080" w:themeColor="background1" w:themeShade="80"/>
              <w:sz w:val="18"/>
              <w:szCs w:val="18"/>
            </w:rPr>
          </w:pPr>
          <w:r>
            <w:fldChar w:fldCharType="begin"/>
          </w:r>
          <w:r>
            <w:instrText xml:space="preserve"> PAGE   \* MERGEFORMAT </w:instrText>
          </w:r>
          <w:r>
            <w:fldChar w:fldCharType="separate"/>
          </w:r>
          <w:r w:rsidR="005E2894" w:rsidRPr="005E2894">
            <w:rPr>
              <w:caps/>
              <w:noProof/>
              <w:color w:val="808080" w:themeColor="background1" w:themeShade="80"/>
              <w:sz w:val="18"/>
              <w:szCs w:val="18"/>
            </w:rPr>
            <w:t>8</w:t>
          </w:r>
          <w:r>
            <w:rPr>
              <w:caps/>
              <w:noProof/>
              <w:color w:val="808080" w:themeColor="background1" w:themeShade="80"/>
              <w:sz w:val="18"/>
              <w:szCs w:val="18"/>
            </w:rPr>
            <w:fldChar w:fldCharType="end"/>
          </w:r>
        </w:p>
      </w:tc>
    </w:tr>
  </w:tbl>
  <w:p w14:paraId="2DAA663D" w14:textId="77777777" w:rsidR="003719D1" w:rsidRDefault="0037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0781" w14:textId="77777777" w:rsidR="001306E1" w:rsidRDefault="001306E1">
      <w:r>
        <w:separator/>
      </w:r>
    </w:p>
  </w:footnote>
  <w:footnote w:type="continuationSeparator" w:id="0">
    <w:p w14:paraId="59D69E95" w14:textId="77777777" w:rsidR="001306E1" w:rsidRDefault="001306E1">
      <w:r>
        <w:continuationSeparator/>
      </w:r>
    </w:p>
  </w:footnote>
  <w:footnote w:id="1">
    <w:p w14:paraId="612F09C9" w14:textId="77777777" w:rsidR="00300874" w:rsidRPr="00300874" w:rsidRDefault="00300874">
      <w:pPr>
        <w:pStyle w:val="FootnoteText"/>
        <w:rPr>
          <w:lang w:val="fr-FR"/>
        </w:rPr>
      </w:pPr>
      <w:r>
        <w:rPr>
          <w:rStyle w:val="FootnoteReference"/>
        </w:rPr>
        <w:footnoteRef/>
      </w:r>
      <w:r w:rsidRPr="00300874">
        <w:rPr>
          <w:lang w:val="fr-FR"/>
        </w:rPr>
        <w:t xml:space="preserve"> </w:t>
      </w:r>
      <w:r w:rsidRPr="00300874">
        <w:rPr>
          <w:rFonts w:ascii="Bookman Old Style" w:hAnsi="Bookman Old Style" w:cs="Arial"/>
          <w:color w:val="000000"/>
          <w:sz w:val="22"/>
          <w:szCs w:val="22"/>
          <w:lang w:val="fr-FR"/>
        </w:rPr>
        <w:t>Cette section appuie fortement sur le chapitre du droit à l’information ouverte Guide du gouvernement OGP.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1E8F" w14:textId="77777777" w:rsidR="003719D1" w:rsidRDefault="003719D1">
    <w:pPr>
      <w:pStyle w:val="Header"/>
    </w:pPr>
    <w:r w:rsidRPr="008E16BC">
      <w:rPr>
        <w:rFonts w:asciiTheme="majorHAnsi" w:eastAsia="Times New Roman" w:hAnsiTheme="majorHAnsi"/>
        <w:noProof/>
        <w:sz w:val="24"/>
        <w:szCs w:val="24"/>
        <w:lang w:val="fr-FR" w:eastAsia="fr-FR"/>
      </w:rPr>
      <w:drawing>
        <wp:anchor distT="0" distB="0" distL="114300" distR="114300" simplePos="0" relativeHeight="251657728" behindDoc="1" locked="0" layoutInCell="1" allowOverlap="1" wp14:anchorId="6B41C197" wp14:editId="54ACB0CB">
          <wp:simplePos x="0" y="0"/>
          <wp:positionH relativeFrom="column">
            <wp:posOffset>3676650</wp:posOffset>
          </wp:positionH>
          <wp:positionV relativeFrom="paragraph">
            <wp:posOffset>-715010</wp:posOffset>
          </wp:positionV>
          <wp:extent cx="2563495" cy="1809750"/>
          <wp:effectExtent l="0" t="0" r="8255" b="0"/>
          <wp:wrapNone/>
          <wp:docPr id="8" name="Picture 8"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3495" cy="1809750"/>
                  </a:xfrm>
                  <a:prstGeom prst="rect">
                    <a:avLst/>
                  </a:prstGeom>
                  <a:noFill/>
                  <a:ln>
                    <a:noFill/>
                  </a:ln>
                </pic:spPr>
              </pic:pic>
            </a:graphicData>
          </a:graphic>
        </wp:anchor>
      </w:drawing>
    </w:r>
  </w:p>
  <w:p w14:paraId="2A6A25FF" w14:textId="77777777" w:rsidR="003719D1" w:rsidRDefault="003719D1">
    <w:pPr>
      <w:pStyle w:val="Header"/>
    </w:pPr>
  </w:p>
  <w:p w14:paraId="45407D81" w14:textId="77777777" w:rsidR="003719D1" w:rsidRDefault="00371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86B4" w14:textId="77777777" w:rsidR="003719D1" w:rsidRDefault="003719D1" w:rsidP="002B2F26">
    <w:pPr>
      <w:pStyle w:val="Header"/>
      <w:tabs>
        <w:tab w:val="clear" w:pos="4320"/>
        <w:tab w:val="clear" w:pos="8640"/>
        <w:tab w:val="left" w:pos="2460"/>
        <w:tab w:val="left" w:pos="7290"/>
      </w:tabs>
    </w:pPr>
    <w:r w:rsidRPr="008E16BC">
      <w:rPr>
        <w:rFonts w:asciiTheme="majorHAnsi" w:eastAsia="Times New Roman" w:hAnsiTheme="majorHAnsi"/>
        <w:noProof/>
        <w:sz w:val="24"/>
        <w:szCs w:val="24"/>
        <w:lang w:val="fr-FR" w:eastAsia="fr-FR"/>
      </w:rPr>
      <w:drawing>
        <wp:anchor distT="0" distB="0" distL="114300" distR="114300" simplePos="0" relativeHeight="251658752" behindDoc="1" locked="0" layoutInCell="1" allowOverlap="1" wp14:anchorId="00074E2A" wp14:editId="334E62BF">
          <wp:simplePos x="0" y="0"/>
          <wp:positionH relativeFrom="column">
            <wp:posOffset>4276725</wp:posOffset>
          </wp:positionH>
          <wp:positionV relativeFrom="paragraph">
            <wp:posOffset>-451485</wp:posOffset>
          </wp:positionV>
          <wp:extent cx="2563495" cy="1809750"/>
          <wp:effectExtent l="0" t="0" r="8255" b="0"/>
          <wp:wrapNone/>
          <wp:docPr id="1" name="Picture 1"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3495" cy="1809750"/>
                  </a:xfrm>
                  <a:prstGeom prst="rect">
                    <a:avLst/>
                  </a:prstGeom>
                  <a:noFill/>
                  <a:ln>
                    <a:noFill/>
                  </a:ln>
                </pic:spPr>
              </pic:pic>
            </a:graphicData>
          </a:graphic>
        </wp:anchor>
      </w:drawing>
    </w:r>
  </w:p>
  <w:p w14:paraId="77568F2A" w14:textId="77777777" w:rsidR="003719D1" w:rsidRDefault="003719D1" w:rsidP="002B2F26">
    <w:pPr>
      <w:pStyle w:val="Header"/>
      <w:tabs>
        <w:tab w:val="clear" w:pos="4320"/>
        <w:tab w:val="clear" w:pos="8640"/>
        <w:tab w:val="left" w:pos="2460"/>
        <w:tab w:val="left" w:pos="7290"/>
      </w:tabs>
    </w:pPr>
  </w:p>
  <w:p w14:paraId="4EBF2E20" w14:textId="77777777" w:rsidR="003719D1" w:rsidRDefault="003719D1" w:rsidP="002B2F26">
    <w:pPr>
      <w:pStyle w:val="Header"/>
      <w:tabs>
        <w:tab w:val="clear" w:pos="4320"/>
        <w:tab w:val="clear" w:pos="8640"/>
        <w:tab w:val="left" w:pos="2460"/>
        <w:tab w:val="left" w:pos="72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2EA"/>
    <w:multiLevelType w:val="hybridMultilevel"/>
    <w:tmpl w:val="9A703E3E"/>
    <w:lvl w:ilvl="0" w:tplc="D438034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C066196"/>
    <w:multiLevelType w:val="hybridMultilevel"/>
    <w:tmpl w:val="0ABAE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956A86"/>
    <w:multiLevelType w:val="hybridMultilevel"/>
    <w:tmpl w:val="E1EA8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44232F"/>
    <w:multiLevelType w:val="hybridMultilevel"/>
    <w:tmpl w:val="F78A1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15CB1"/>
    <w:multiLevelType w:val="hybridMultilevel"/>
    <w:tmpl w:val="604E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2BF"/>
    <w:multiLevelType w:val="hybridMultilevel"/>
    <w:tmpl w:val="4AFE7F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Trebuchet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rebuchet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rebuchet MS"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B746F3"/>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BB5063"/>
    <w:multiLevelType w:val="hybridMultilevel"/>
    <w:tmpl w:val="E75C7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2F0A69"/>
    <w:multiLevelType w:val="hybridMultilevel"/>
    <w:tmpl w:val="E5B4C16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CC38BD"/>
    <w:multiLevelType w:val="hybridMultilevel"/>
    <w:tmpl w:val="DBA6EA5A"/>
    <w:lvl w:ilvl="0" w:tplc="E27C5D0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E6E15"/>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53B46"/>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A3F2A"/>
    <w:multiLevelType w:val="hybridMultilevel"/>
    <w:tmpl w:val="BC3A8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C831EE"/>
    <w:multiLevelType w:val="hybridMultilevel"/>
    <w:tmpl w:val="CA34ABF8"/>
    <w:lvl w:ilvl="0" w:tplc="1BA0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662C"/>
    <w:multiLevelType w:val="hybridMultilevel"/>
    <w:tmpl w:val="134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C1C17"/>
    <w:multiLevelType w:val="hybridMultilevel"/>
    <w:tmpl w:val="A19EC5A0"/>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D8D7CE3"/>
    <w:multiLevelType w:val="hybridMultilevel"/>
    <w:tmpl w:val="E95C2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D9B3449"/>
    <w:multiLevelType w:val="hybridMultilevel"/>
    <w:tmpl w:val="8E5E1D46"/>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F361D2"/>
    <w:multiLevelType w:val="hybridMultilevel"/>
    <w:tmpl w:val="17C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A01BD"/>
    <w:multiLevelType w:val="hybridMultilevel"/>
    <w:tmpl w:val="6D12A44C"/>
    <w:lvl w:ilvl="0" w:tplc="9E76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E3950"/>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FF5C93"/>
    <w:multiLevelType w:val="hybridMultilevel"/>
    <w:tmpl w:val="97AAF30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CFE71A4"/>
    <w:multiLevelType w:val="hybridMultilevel"/>
    <w:tmpl w:val="F816FA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5C5B02"/>
    <w:multiLevelType w:val="hybridMultilevel"/>
    <w:tmpl w:val="69A2D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4017B9F"/>
    <w:multiLevelType w:val="hybridMultilevel"/>
    <w:tmpl w:val="D6200E0A"/>
    <w:lvl w:ilvl="0" w:tplc="41305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1165F"/>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313E5D"/>
    <w:multiLevelType w:val="hybridMultilevel"/>
    <w:tmpl w:val="CA34ABF8"/>
    <w:lvl w:ilvl="0" w:tplc="1BA00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80CF6"/>
    <w:multiLevelType w:val="hybridMultilevel"/>
    <w:tmpl w:val="6202639E"/>
    <w:lvl w:ilvl="0" w:tplc="1212B46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00576C"/>
    <w:multiLevelType w:val="multilevel"/>
    <w:tmpl w:val="6D12A4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6F770D"/>
    <w:multiLevelType w:val="hybridMultilevel"/>
    <w:tmpl w:val="DB3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2EEA"/>
    <w:multiLevelType w:val="hybridMultilevel"/>
    <w:tmpl w:val="EAF8D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9D345F"/>
    <w:multiLevelType w:val="hybridMultilevel"/>
    <w:tmpl w:val="664A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67543ECF"/>
    <w:multiLevelType w:val="hybridMultilevel"/>
    <w:tmpl w:val="81F07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78E7E2A"/>
    <w:multiLevelType w:val="hybridMultilevel"/>
    <w:tmpl w:val="AF5A8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C1A64FF"/>
    <w:multiLevelType w:val="hybridMultilevel"/>
    <w:tmpl w:val="9AEA95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D3310BB"/>
    <w:multiLevelType w:val="hybridMultilevel"/>
    <w:tmpl w:val="3E8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2438A"/>
    <w:multiLevelType w:val="multilevel"/>
    <w:tmpl w:val="7FA0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F83073"/>
    <w:multiLevelType w:val="hybridMultilevel"/>
    <w:tmpl w:val="7B1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62DB0"/>
    <w:multiLevelType w:val="hybridMultilevel"/>
    <w:tmpl w:val="C680C8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5E3744"/>
    <w:multiLevelType w:val="hybridMultilevel"/>
    <w:tmpl w:val="BB460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C92DD5"/>
    <w:multiLevelType w:val="hybridMultilevel"/>
    <w:tmpl w:val="93F6BA6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2C125E"/>
    <w:multiLevelType w:val="hybridMultilevel"/>
    <w:tmpl w:val="A29EF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5"/>
  </w:num>
  <w:num w:numId="4">
    <w:abstractNumId w:val="37"/>
  </w:num>
  <w:num w:numId="5">
    <w:abstractNumId w:val="14"/>
  </w:num>
  <w:num w:numId="6">
    <w:abstractNumId w:val="29"/>
  </w:num>
  <w:num w:numId="7">
    <w:abstractNumId w:val="6"/>
  </w:num>
  <w:num w:numId="8">
    <w:abstractNumId w:val="2"/>
  </w:num>
  <w:num w:numId="9">
    <w:abstractNumId w:val="12"/>
  </w:num>
  <w:num w:numId="10">
    <w:abstractNumId w:val="15"/>
  </w:num>
  <w:num w:numId="11">
    <w:abstractNumId w:val="41"/>
  </w:num>
  <w:num w:numId="12">
    <w:abstractNumId w:val="33"/>
  </w:num>
  <w:num w:numId="13">
    <w:abstractNumId w:val="39"/>
  </w:num>
  <w:num w:numId="14">
    <w:abstractNumId w:val="34"/>
  </w:num>
  <w:num w:numId="15">
    <w:abstractNumId w:val="8"/>
  </w:num>
  <w:num w:numId="16">
    <w:abstractNumId w:val="30"/>
  </w:num>
  <w:num w:numId="17">
    <w:abstractNumId w:val="21"/>
  </w:num>
  <w:num w:numId="18">
    <w:abstractNumId w:val="3"/>
  </w:num>
  <w:num w:numId="19">
    <w:abstractNumId w:val="1"/>
  </w:num>
  <w:num w:numId="20">
    <w:abstractNumId w:val="22"/>
  </w:num>
  <w:num w:numId="21">
    <w:abstractNumId w:val="32"/>
  </w:num>
  <w:num w:numId="22">
    <w:abstractNumId w:val="40"/>
  </w:num>
  <w:num w:numId="23">
    <w:abstractNumId w:val="17"/>
  </w:num>
  <w:num w:numId="24">
    <w:abstractNumId w:val="16"/>
  </w:num>
  <w:num w:numId="25">
    <w:abstractNumId w:val="23"/>
  </w:num>
  <w:num w:numId="26">
    <w:abstractNumId w:val="27"/>
  </w:num>
  <w:num w:numId="27">
    <w:abstractNumId w:val="9"/>
  </w:num>
  <w:num w:numId="28">
    <w:abstractNumId w:val="38"/>
  </w:num>
  <w:num w:numId="29">
    <w:abstractNumId w:val="26"/>
  </w:num>
  <w:num w:numId="30">
    <w:abstractNumId w:val="13"/>
  </w:num>
  <w:num w:numId="31">
    <w:abstractNumId w:val="4"/>
  </w:num>
  <w:num w:numId="32">
    <w:abstractNumId w:val="35"/>
  </w:num>
  <w:num w:numId="33">
    <w:abstractNumId w:val="19"/>
  </w:num>
  <w:num w:numId="34">
    <w:abstractNumId w:val="28"/>
  </w:num>
  <w:num w:numId="35">
    <w:abstractNumId w:val="10"/>
  </w:num>
  <w:num w:numId="36">
    <w:abstractNumId w:val="11"/>
  </w:num>
  <w:num w:numId="37">
    <w:abstractNumId w:val="18"/>
  </w:num>
  <w:num w:numId="38">
    <w:abstractNumId w:val="5"/>
  </w:num>
  <w:num w:numId="39">
    <w:abstractNumId w:val="31"/>
  </w:num>
  <w:num w:numId="40">
    <w:abstractNumId w:val="20"/>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71"/>
    <w:rsid w:val="0001196D"/>
    <w:rsid w:val="000170F7"/>
    <w:rsid w:val="00025844"/>
    <w:rsid w:val="000B72F3"/>
    <w:rsid w:val="000C5AC6"/>
    <w:rsid w:val="0010159B"/>
    <w:rsid w:val="001050ED"/>
    <w:rsid w:val="00120CA2"/>
    <w:rsid w:val="001306E1"/>
    <w:rsid w:val="00152EDE"/>
    <w:rsid w:val="00170171"/>
    <w:rsid w:val="001701D7"/>
    <w:rsid w:val="001B0834"/>
    <w:rsid w:val="001E7148"/>
    <w:rsid w:val="002031BF"/>
    <w:rsid w:val="002032E5"/>
    <w:rsid w:val="002268CD"/>
    <w:rsid w:val="002448FE"/>
    <w:rsid w:val="002863B5"/>
    <w:rsid w:val="00295426"/>
    <w:rsid w:val="002A54CF"/>
    <w:rsid w:val="002B2F26"/>
    <w:rsid w:val="002C2747"/>
    <w:rsid w:val="00300874"/>
    <w:rsid w:val="00322EC4"/>
    <w:rsid w:val="003262C5"/>
    <w:rsid w:val="00326C65"/>
    <w:rsid w:val="00333C3F"/>
    <w:rsid w:val="00352588"/>
    <w:rsid w:val="003719D1"/>
    <w:rsid w:val="003776A5"/>
    <w:rsid w:val="0038019E"/>
    <w:rsid w:val="003A01A5"/>
    <w:rsid w:val="003B39B8"/>
    <w:rsid w:val="003B3E4D"/>
    <w:rsid w:val="003D083C"/>
    <w:rsid w:val="003D4F62"/>
    <w:rsid w:val="003E7386"/>
    <w:rsid w:val="004429ED"/>
    <w:rsid w:val="00454198"/>
    <w:rsid w:val="0046368C"/>
    <w:rsid w:val="00470472"/>
    <w:rsid w:val="004A0654"/>
    <w:rsid w:val="004A49D9"/>
    <w:rsid w:val="004B43FE"/>
    <w:rsid w:val="004D4A0D"/>
    <w:rsid w:val="004F52C9"/>
    <w:rsid w:val="005125BC"/>
    <w:rsid w:val="00557AF8"/>
    <w:rsid w:val="00566E71"/>
    <w:rsid w:val="005A431A"/>
    <w:rsid w:val="005E2894"/>
    <w:rsid w:val="00651475"/>
    <w:rsid w:val="0067612F"/>
    <w:rsid w:val="006978C8"/>
    <w:rsid w:val="006E1580"/>
    <w:rsid w:val="006E72F2"/>
    <w:rsid w:val="00725BD5"/>
    <w:rsid w:val="00741DD0"/>
    <w:rsid w:val="00772375"/>
    <w:rsid w:val="0079126D"/>
    <w:rsid w:val="007F7CAF"/>
    <w:rsid w:val="008000F7"/>
    <w:rsid w:val="00814F17"/>
    <w:rsid w:val="008C653A"/>
    <w:rsid w:val="008D43FA"/>
    <w:rsid w:val="008E16BC"/>
    <w:rsid w:val="00905FD8"/>
    <w:rsid w:val="00907107"/>
    <w:rsid w:val="0091748D"/>
    <w:rsid w:val="00941AC6"/>
    <w:rsid w:val="009831C6"/>
    <w:rsid w:val="00992CA0"/>
    <w:rsid w:val="009A5FA3"/>
    <w:rsid w:val="009C7730"/>
    <w:rsid w:val="009D3239"/>
    <w:rsid w:val="009E07FA"/>
    <w:rsid w:val="009E79F0"/>
    <w:rsid w:val="00A021C2"/>
    <w:rsid w:val="00A23E73"/>
    <w:rsid w:val="00A31435"/>
    <w:rsid w:val="00A522F6"/>
    <w:rsid w:val="00A675EB"/>
    <w:rsid w:val="00A7530C"/>
    <w:rsid w:val="00A91A93"/>
    <w:rsid w:val="00AA2413"/>
    <w:rsid w:val="00AA7417"/>
    <w:rsid w:val="00AB0915"/>
    <w:rsid w:val="00AF5634"/>
    <w:rsid w:val="00B318A3"/>
    <w:rsid w:val="00B33867"/>
    <w:rsid w:val="00B44A58"/>
    <w:rsid w:val="00B75399"/>
    <w:rsid w:val="00B76C4C"/>
    <w:rsid w:val="00BA0DC1"/>
    <w:rsid w:val="00BB4788"/>
    <w:rsid w:val="00BB7924"/>
    <w:rsid w:val="00BC5F6D"/>
    <w:rsid w:val="00C04C8C"/>
    <w:rsid w:val="00C8616C"/>
    <w:rsid w:val="00CB4F65"/>
    <w:rsid w:val="00D1369B"/>
    <w:rsid w:val="00D2747B"/>
    <w:rsid w:val="00D4291B"/>
    <w:rsid w:val="00DB0558"/>
    <w:rsid w:val="00DD4002"/>
    <w:rsid w:val="00DD6491"/>
    <w:rsid w:val="00DE6128"/>
    <w:rsid w:val="00DF0306"/>
    <w:rsid w:val="00DF18C3"/>
    <w:rsid w:val="00DF6468"/>
    <w:rsid w:val="00E0682C"/>
    <w:rsid w:val="00E576F5"/>
    <w:rsid w:val="00E6062B"/>
    <w:rsid w:val="00E6264E"/>
    <w:rsid w:val="00EA67B9"/>
    <w:rsid w:val="00EB0F1A"/>
    <w:rsid w:val="00EF068F"/>
    <w:rsid w:val="00F13E3E"/>
    <w:rsid w:val="00F2787F"/>
    <w:rsid w:val="00F27B46"/>
    <w:rsid w:val="00F34231"/>
    <w:rsid w:val="00F40030"/>
    <w:rsid w:val="00F50359"/>
    <w:rsid w:val="00F7038A"/>
    <w:rsid w:val="00F83912"/>
    <w:rsid w:val="00FB4121"/>
    <w:rsid w:val="00FD2A8A"/>
    <w:rsid w:val="00FE2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A49"/>
  <w15:docId w15:val="{34018703-AF7E-4DBB-AA06-BBFC7888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71"/>
    <w:pPr>
      <w:spacing w:after="0" w:line="240" w:lineRule="auto"/>
    </w:pPr>
    <w:rPr>
      <w:rFonts w:ascii="Cambria" w:eastAsia="Cambria" w:hAnsi="Cambria" w:cs="Times New Roman"/>
      <w:color w:val="000000"/>
      <w:sz w:val="24"/>
      <w:szCs w:val="24"/>
      <w:lang w:val="en-GB"/>
    </w:rPr>
  </w:style>
  <w:style w:type="paragraph" w:styleId="Heading1">
    <w:name w:val="heading 1"/>
    <w:basedOn w:val="Normal"/>
    <w:next w:val="Normal"/>
    <w:link w:val="Heading1Char"/>
    <w:uiPriority w:val="9"/>
    <w:qFormat/>
    <w:rsid w:val="009A5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2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A5FA3"/>
    <w:pPr>
      <w:keepNext/>
      <w:spacing w:before="240" w:after="60" w:line="280" w:lineRule="exact"/>
      <w:outlineLvl w:val="2"/>
    </w:pPr>
    <w:rPr>
      <w:rFonts w:eastAsia="Times New Roman"/>
      <w:b/>
      <w:bCs/>
      <w:color w:val="auto"/>
      <w:sz w:val="26"/>
      <w:szCs w:val="26"/>
    </w:rPr>
  </w:style>
  <w:style w:type="paragraph" w:styleId="Heading4">
    <w:name w:val="heading 4"/>
    <w:basedOn w:val="Normal"/>
    <w:next w:val="Normal"/>
    <w:link w:val="Heading4Char"/>
    <w:uiPriority w:val="9"/>
    <w:qFormat/>
    <w:rsid w:val="009A5FA3"/>
    <w:pPr>
      <w:keepNext/>
      <w:spacing w:before="240" w:after="60" w:line="280" w:lineRule="exact"/>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
    <w:qFormat/>
    <w:rsid w:val="009A5FA3"/>
    <w:pPr>
      <w:spacing w:before="240" w:after="60" w:line="280" w:lineRule="exact"/>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qFormat/>
    <w:rsid w:val="009A5FA3"/>
    <w:pPr>
      <w:spacing w:before="240" w:after="60" w:line="280" w:lineRule="exact"/>
      <w:outlineLvl w:val="5"/>
    </w:pPr>
    <w:rPr>
      <w:rFonts w:ascii="Calibri" w:eastAsia="Times New Roman" w:hAnsi="Calibri"/>
      <w:b/>
      <w:bCs/>
      <w:color w:val="auto"/>
      <w:sz w:val="20"/>
      <w:szCs w:val="22"/>
    </w:rPr>
  </w:style>
  <w:style w:type="paragraph" w:styleId="Heading7">
    <w:name w:val="heading 7"/>
    <w:basedOn w:val="Normal"/>
    <w:next w:val="Normal"/>
    <w:link w:val="Heading7Char"/>
    <w:uiPriority w:val="9"/>
    <w:qFormat/>
    <w:rsid w:val="009A5FA3"/>
    <w:pPr>
      <w:spacing w:before="240" w:after="60" w:line="280" w:lineRule="exact"/>
      <w:outlineLvl w:val="6"/>
    </w:pPr>
    <w:rPr>
      <w:rFonts w:ascii="Calibri" w:eastAsia="Times New Roman" w:hAnsi="Calibri"/>
      <w:color w:val="auto"/>
    </w:rPr>
  </w:style>
  <w:style w:type="paragraph" w:styleId="Heading8">
    <w:name w:val="heading 8"/>
    <w:basedOn w:val="Normal"/>
    <w:next w:val="Normal"/>
    <w:link w:val="Heading8Char"/>
    <w:uiPriority w:val="9"/>
    <w:qFormat/>
    <w:rsid w:val="009A5FA3"/>
    <w:pPr>
      <w:spacing w:before="240" w:after="60" w:line="280" w:lineRule="exact"/>
      <w:outlineLvl w:val="7"/>
    </w:pPr>
    <w:rPr>
      <w:rFonts w:ascii="Calibri" w:eastAsia="Times New Roman" w:hAnsi="Calibri"/>
      <w:i/>
      <w:iCs/>
      <w:color w:val="auto"/>
    </w:rPr>
  </w:style>
  <w:style w:type="paragraph" w:styleId="Heading9">
    <w:name w:val="heading 9"/>
    <w:basedOn w:val="Normal"/>
    <w:next w:val="Normal"/>
    <w:link w:val="Heading9Char"/>
    <w:uiPriority w:val="9"/>
    <w:qFormat/>
    <w:rsid w:val="009A5FA3"/>
    <w:pPr>
      <w:spacing w:before="240" w:after="60" w:line="280" w:lineRule="exact"/>
      <w:outlineLvl w:val="8"/>
    </w:pPr>
    <w:rPr>
      <w:rFonts w:eastAsia="Times New Roman"/>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52EDE"/>
    <w:rPr>
      <w:rFonts w:ascii="Segoe UI" w:hAnsi="Segoe UI" w:cs="Segoe UI"/>
      <w:sz w:val="18"/>
      <w:szCs w:val="18"/>
    </w:rPr>
  </w:style>
  <w:style w:type="character" w:customStyle="1" w:styleId="BalloonTextChar">
    <w:name w:val="Balloon Text Char"/>
    <w:basedOn w:val="DefaultParagraphFont"/>
    <w:uiPriority w:val="99"/>
    <w:semiHidden/>
    <w:rsid w:val="000240D2"/>
    <w:rPr>
      <w:rFonts w:ascii="Lucida Grande" w:hAnsi="Lucida Grande"/>
      <w:sz w:val="18"/>
      <w:szCs w:val="18"/>
    </w:rPr>
  </w:style>
  <w:style w:type="character" w:customStyle="1" w:styleId="BalloonTextChar4">
    <w:name w:val="Balloon Text Char4"/>
    <w:basedOn w:val="DefaultParagraphFont"/>
    <w:uiPriority w:val="99"/>
    <w:semiHidden/>
    <w:rsid w:val="000240D2"/>
    <w:rPr>
      <w:rFonts w:ascii="Lucida Grande" w:hAnsi="Lucida Grande"/>
      <w:sz w:val="18"/>
      <w:szCs w:val="18"/>
    </w:rPr>
  </w:style>
  <w:style w:type="character" w:customStyle="1" w:styleId="BalloonTextChar3">
    <w:name w:val="Balloon Text Char3"/>
    <w:basedOn w:val="DefaultParagraphFont"/>
    <w:uiPriority w:val="99"/>
    <w:semiHidden/>
    <w:rsid w:val="00195601"/>
    <w:rPr>
      <w:rFonts w:ascii="Lucida Grande" w:hAnsi="Lucida Grande"/>
      <w:sz w:val="18"/>
      <w:szCs w:val="18"/>
    </w:rPr>
  </w:style>
  <w:style w:type="character" w:customStyle="1" w:styleId="Heading1Char">
    <w:name w:val="Heading 1 Char"/>
    <w:basedOn w:val="DefaultParagraphFont"/>
    <w:link w:val="Heading1"/>
    <w:uiPriority w:val="9"/>
    <w:rsid w:val="009A5FA3"/>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21C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5F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9A5F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9A5F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9A5FA3"/>
    <w:rPr>
      <w:rFonts w:ascii="Calibri" w:eastAsia="Times New Roman" w:hAnsi="Calibri" w:cs="Times New Roman"/>
      <w:b/>
      <w:bCs/>
      <w:sz w:val="20"/>
      <w:lang w:val="en-GB"/>
    </w:rPr>
  </w:style>
  <w:style w:type="character" w:customStyle="1" w:styleId="Heading7Char">
    <w:name w:val="Heading 7 Char"/>
    <w:basedOn w:val="DefaultParagraphFont"/>
    <w:link w:val="Heading7"/>
    <w:uiPriority w:val="9"/>
    <w:rsid w:val="009A5F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9A5F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9A5FA3"/>
    <w:rPr>
      <w:rFonts w:ascii="Cambria" w:eastAsia="Times New Roman" w:hAnsi="Cambria" w:cs="Times New Roman"/>
      <w:sz w:val="20"/>
      <w:lang w:val="en-GB"/>
    </w:rPr>
  </w:style>
  <w:style w:type="character" w:customStyle="1" w:styleId="BalloonTextChar1">
    <w:name w:val="Balloon Text Char1"/>
    <w:basedOn w:val="DefaultParagraphFont"/>
    <w:link w:val="BalloonText"/>
    <w:uiPriority w:val="99"/>
    <w:semiHidden/>
    <w:rsid w:val="00152EDE"/>
    <w:rPr>
      <w:rFonts w:ascii="Segoe UI" w:eastAsia="Cambria" w:hAnsi="Segoe UI" w:cs="Segoe UI"/>
      <w:color w:val="000000"/>
      <w:sz w:val="18"/>
      <w:szCs w:val="18"/>
      <w:lang w:val="en-GB"/>
    </w:rPr>
  </w:style>
  <w:style w:type="character" w:customStyle="1" w:styleId="BalloonTextChar2">
    <w:name w:val="Balloon Text Char2"/>
    <w:basedOn w:val="DefaultParagraphFont"/>
    <w:uiPriority w:val="99"/>
    <w:semiHidden/>
    <w:rsid w:val="00DA05EB"/>
    <w:rPr>
      <w:rFonts w:ascii="Lucida Grande" w:hAnsi="Lucida Grande"/>
      <w:sz w:val="18"/>
      <w:szCs w:val="18"/>
    </w:rPr>
  </w:style>
  <w:style w:type="table" w:styleId="TableGrid">
    <w:name w:val="Table Grid"/>
    <w:basedOn w:val="TableNormal"/>
    <w:uiPriority w:val="59"/>
    <w:rsid w:val="0056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8FE"/>
    <w:pPr>
      <w:ind w:left="720"/>
      <w:contextualSpacing/>
    </w:pPr>
  </w:style>
  <w:style w:type="character" w:styleId="CommentReference">
    <w:name w:val="annotation reference"/>
    <w:basedOn w:val="DefaultParagraphFont"/>
    <w:uiPriority w:val="99"/>
    <w:semiHidden/>
    <w:unhideWhenUsed/>
    <w:rsid w:val="00152EDE"/>
    <w:rPr>
      <w:sz w:val="16"/>
      <w:szCs w:val="16"/>
    </w:rPr>
  </w:style>
  <w:style w:type="paragraph" w:styleId="CommentText">
    <w:name w:val="annotation text"/>
    <w:basedOn w:val="Normal"/>
    <w:link w:val="CommentTextChar"/>
    <w:uiPriority w:val="99"/>
    <w:semiHidden/>
    <w:unhideWhenUsed/>
    <w:rsid w:val="00152EDE"/>
    <w:rPr>
      <w:sz w:val="20"/>
      <w:szCs w:val="20"/>
    </w:rPr>
  </w:style>
  <w:style w:type="character" w:customStyle="1" w:styleId="CommentTextChar">
    <w:name w:val="Comment Text Char"/>
    <w:basedOn w:val="DefaultParagraphFont"/>
    <w:link w:val="CommentText"/>
    <w:uiPriority w:val="99"/>
    <w:semiHidden/>
    <w:rsid w:val="00152EDE"/>
    <w:rPr>
      <w:rFonts w:ascii="Cambria" w:eastAsia="Cambria" w:hAnsi="Cambr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52EDE"/>
    <w:rPr>
      <w:b/>
      <w:bCs/>
    </w:rPr>
  </w:style>
  <w:style w:type="character" w:customStyle="1" w:styleId="CommentSubjectChar">
    <w:name w:val="Comment Subject Char"/>
    <w:basedOn w:val="CommentTextChar"/>
    <w:link w:val="CommentSubject"/>
    <w:uiPriority w:val="99"/>
    <w:semiHidden/>
    <w:rsid w:val="00152EDE"/>
    <w:rPr>
      <w:rFonts w:ascii="Cambria" w:eastAsia="Cambria" w:hAnsi="Cambria" w:cs="Times New Roman"/>
      <w:b/>
      <w:bCs/>
      <w:color w:val="000000"/>
      <w:sz w:val="20"/>
      <w:szCs w:val="20"/>
      <w:lang w:val="en-GB"/>
    </w:rPr>
  </w:style>
  <w:style w:type="character" w:styleId="Hyperlink">
    <w:name w:val="Hyperlink"/>
    <w:basedOn w:val="DefaultParagraphFont"/>
    <w:uiPriority w:val="99"/>
    <w:unhideWhenUsed/>
    <w:rsid w:val="00FD2A8A"/>
    <w:rPr>
      <w:color w:val="0000FF" w:themeColor="hyperlink"/>
      <w:u w:val="single"/>
    </w:rPr>
  </w:style>
  <w:style w:type="paragraph" w:styleId="BodyText">
    <w:name w:val="Body Text"/>
    <w:basedOn w:val="Normal"/>
    <w:link w:val="BodyTextChar"/>
    <w:rsid w:val="009A5FA3"/>
    <w:pPr>
      <w:spacing w:after="160" w:line="280" w:lineRule="exact"/>
      <w:jc w:val="both"/>
    </w:pPr>
    <w:rPr>
      <w:rFonts w:ascii="Verdana" w:eastAsia="Calibri" w:hAnsi="Verdana"/>
      <w:color w:val="auto"/>
      <w:sz w:val="20"/>
      <w:szCs w:val="22"/>
    </w:rPr>
  </w:style>
  <w:style w:type="character" w:customStyle="1" w:styleId="BodyTextChar">
    <w:name w:val="Body Text Char"/>
    <w:basedOn w:val="DefaultParagraphFont"/>
    <w:link w:val="BodyText"/>
    <w:rsid w:val="009A5FA3"/>
    <w:rPr>
      <w:rFonts w:ascii="Verdana" w:eastAsia="Calibri" w:hAnsi="Verdana" w:cs="Times New Roman"/>
      <w:sz w:val="20"/>
      <w:lang w:val="en-GB"/>
    </w:rPr>
  </w:style>
  <w:style w:type="paragraph" w:styleId="FootnoteText">
    <w:name w:val="footnote text"/>
    <w:basedOn w:val="Normal"/>
    <w:link w:val="FootnoteTextChar"/>
    <w:semiHidden/>
    <w:rsid w:val="009A5FA3"/>
    <w:pPr>
      <w:spacing w:after="160" w:line="280" w:lineRule="exact"/>
    </w:pPr>
    <w:rPr>
      <w:rFonts w:ascii="Verdana" w:eastAsia="Calibri" w:hAnsi="Verdana"/>
      <w:color w:val="auto"/>
      <w:sz w:val="20"/>
      <w:szCs w:val="20"/>
    </w:rPr>
  </w:style>
  <w:style w:type="character" w:customStyle="1" w:styleId="FootnoteTextChar">
    <w:name w:val="Footnote Text Char"/>
    <w:basedOn w:val="DefaultParagraphFont"/>
    <w:link w:val="FootnoteText"/>
    <w:semiHidden/>
    <w:rsid w:val="009A5FA3"/>
    <w:rPr>
      <w:rFonts w:ascii="Verdana" w:eastAsia="Calibri" w:hAnsi="Verdana" w:cs="Times New Roman"/>
      <w:sz w:val="20"/>
      <w:szCs w:val="20"/>
      <w:lang w:val="en-GB"/>
    </w:rPr>
  </w:style>
  <w:style w:type="paragraph" w:styleId="Header">
    <w:name w:val="header"/>
    <w:basedOn w:val="Normal"/>
    <w:link w:val="Head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HeaderChar">
    <w:name w:val="Header Char"/>
    <w:basedOn w:val="DefaultParagraphFont"/>
    <w:link w:val="Header"/>
    <w:uiPriority w:val="99"/>
    <w:rsid w:val="009A5FA3"/>
    <w:rPr>
      <w:rFonts w:ascii="Verdana" w:eastAsia="Calibri" w:hAnsi="Verdana" w:cs="Times New Roman"/>
      <w:sz w:val="20"/>
      <w:lang w:val="en-GB"/>
    </w:rPr>
  </w:style>
  <w:style w:type="paragraph" w:styleId="Footer">
    <w:name w:val="footer"/>
    <w:basedOn w:val="Normal"/>
    <w:link w:val="Foot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FooterChar">
    <w:name w:val="Footer Char"/>
    <w:basedOn w:val="DefaultParagraphFont"/>
    <w:link w:val="Footer"/>
    <w:uiPriority w:val="99"/>
    <w:rsid w:val="009A5FA3"/>
    <w:rPr>
      <w:rFonts w:ascii="Verdana" w:eastAsia="Calibri" w:hAnsi="Verdana" w:cs="Times New Roman"/>
      <w:sz w:val="20"/>
      <w:lang w:val="en-GB"/>
    </w:rPr>
  </w:style>
  <w:style w:type="character" w:styleId="PageNumber">
    <w:name w:val="page number"/>
    <w:basedOn w:val="DefaultParagraphFont"/>
    <w:rsid w:val="009A5FA3"/>
  </w:style>
  <w:style w:type="paragraph" w:styleId="BodyText2">
    <w:name w:val="Body Text 2"/>
    <w:basedOn w:val="Normal"/>
    <w:link w:val="BodyText2Char"/>
    <w:rsid w:val="009A5FA3"/>
    <w:pPr>
      <w:spacing w:after="160" w:line="280" w:lineRule="exact"/>
      <w:jc w:val="both"/>
    </w:pPr>
    <w:rPr>
      <w:rFonts w:ascii="Verdana" w:eastAsia="Calibri" w:hAnsi="Verdana"/>
      <w:color w:val="auto"/>
      <w:sz w:val="20"/>
      <w:szCs w:val="22"/>
    </w:rPr>
  </w:style>
  <w:style w:type="character" w:customStyle="1" w:styleId="BodyText2Char">
    <w:name w:val="Body Text 2 Char"/>
    <w:basedOn w:val="DefaultParagraphFont"/>
    <w:link w:val="BodyText2"/>
    <w:rsid w:val="009A5FA3"/>
    <w:rPr>
      <w:rFonts w:ascii="Verdana" w:eastAsia="Calibri" w:hAnsi="Verdana" w:cs="Times New Roman"/>
      <w:sz w:val="20"/>
      <w:lang w:val="en-GB"/>
    </w:rPr>
  </w:style>
  <w:style w:type="character" w:customStyle="1" w:styleId="DocumentMapChar">
    <w:name w:val="Document Map Char"/>
    <w:basedOn w:val="DefaultParagraphFont"/>
    <w:link w:val="DocumentMap"/>
    <w:semiHidden/>
    <w:rsid w:val="009A5FA3"/>
    <w:rPr>
      <w:rFonts w:ascii="Tahoma" w:eastAsia="Calibri" w:hAnsi="Tahoma" w:cs="Tahoma"/>
      <w:sz w:val="20"/>
      <w:shd w:val="clear" w:color="auto" w:fill="000080"/>
      <w:lang w:val="en-GB"/>
    </w:rPr>
  </w:style>
  <w:style w:type="paragraph" w:styleId="DocumentMap">
    <w:name w:val="Document Map"/>
    <w:basedOn w:val="Normal"/>
    <w:link w:val="DocumentMapChar"/>
    <w:semiHidden/>
    <w:rsid w:val="009A5FA3"/>
    <w:pPr>
      <w:shd w:val="clear" w:color="auto" w:fill="000080"/>
      <w:spacing w:after="160" w:line="280" w:lineRule="exact"/>
    </w:pPr>
    <w:rPr>
      <w:rFonts w:ascii="Tahoma" w:eastAsia="Calibri" w:hAnsi="Tahoma" w:cs="Tahoma"/>
      <w:color w:val="auto"/>
      <w:sz w:val="20"/>
      <w:szCs w:val="22"/>
    </w:rPr>
  </w:style>
  <w:style w:type="paragraph" w:styleId="BodyText3">
    <w:name w:val="Body Text 3"/>
    <w:basedOn w:val="Normal"/>
    <w:link w:val="BodyText3Char"/>
    <w:rsid w:val="009A5FA3"/>
    <w:pPr>
      <w:spacing w:after="160" w:line="280" w:lineRule="exact"/>
    </w:pPr>
    <w:rPr>
      <w:rFonts w:ascii="Verdana" w:eastAsia="Calibri" w:hAnsi="Verdana"/>
      <w:color w:val="auto"/>
      <w:sz w:val="20"/>
      <w:szCs w:val="22"/>
    </w:rPr>
  </w:style>
  <w:style w:type="character" w:customStyle="1" w:styleId="BodyText3Char">
    <w:name w:val="Body Text 3 Char"/>
    <w:basedOn w:val="DefaultParagraphFont"/>
    <w:link w:val="BodyText3"/>
    <w:rsid w:val="009A5FA3"/>
    <w:rPr>
      <w:rFonts w:ascii="Verdana" w:eastAsia="Calibri" w:hAnsi="Verdana" w:cs="Times New Roman"/>
      <w:sz w:val="20"/>
      <w:lang w:val="en-GB"/>
    </w:rPr>
  </w:style>
  <w:style w:type="paragraph" w:customStyle="1" w:styleId="xl25">
    <w:name w:val="xl25"/>
    <w:basedOn w:val="Normal"/>
    <w:rsid w:val="009A5FA3"/>
    <w:pPr>
      <w:pBdr>
        <w:left w:val="single" w:sz="8" w:space="0" w:color="auto"/>
      </w:pBdr>
      <w:spacing w:before="100" w:beforeAutospacing="1" w:after="100" w:afterAutospacing="1" w:line="280" w:lineRule="exact"/>
    </w:pPr>
    <w:rPr>
      <w:rFonts w:ascii="Arial" w:eastAsia="Calibri" w:hAnsi="Arial" w:cs="Arial"/>
      <w:color w:val="auto"/>
      <w:sz w:val="16"/>
      <w:szCs w:val="16"/>
    </w:rPr>
  </w:style>
  <w:style w:type="paragraph" w:styleId="TOC2">
    <w:name w:val="toc 2"/>
    <w:basedOn w:val="Normal"/>
    <w:next w:val="Normal"/>
    <w:autoRedefine/>
    <w:uiPriority w:val="39"/>
    <w:rsid w:val="009A5FA3"/>
    <w:pPr>
      <w:tabs>
        <w:tab w:val="right" w:leader="dot" w:pos="9350"/>
      </w:tabs>
      <w:spacing w:before="120" w:line="280" w:lineRule="exact"/>
    </w:pPr>
    <w:rPr>
      <w:rFonts w:ascii="Calibri" w:eastAsia="Calibri" w:hAnsi="Calibri"/>
      <w:b/>
      <w:bCs/>
      <w:color w:val="auto"/>
      <w:sz w:val="20"/>
      <w:szCs w:val="20"/>
    </w:rPr>
  </w:style>
  <w:style w:type="paragraph" w:styleId="TOC1">
    <w:name w:val="toc 1"/>
    <w:basedOn w:val="Normal"/>
    <w:next w:val="Normal"/>
    <w:autoRedefine/>
    <w:uiPriority w:val="39"/>
    <w:rsid w:val="009A5FA3"/>
    <w:pPr>
      <w:spacing w:before="360" w:line="280" w:lineRule="exact"/>
    </w:pPr>
    <w:rPr>
      <w:rFonts w:eastAsia="Calibri"/>
      <w:b/>
      <w:bCs/>
      <w:caps/>
      <w:color w:val="auto"/>
    </w:rPr>
  </w:style>
  <w:style w:type="character" w:styleId="Strong">
    <w:name w:val="Strong"/>
    <w:basedOn w:val="DefaultParagraphFont"/>
    <w:uiPriority w:val="22"/>
    <w:qFormat/>
    <w:rsid w:val="009A5FA3"/>
    <w:rPr>
      <w:b/>
      <w:bCs/>
    </w:rPr>
  </w:style>
  <w:style w:type="paragraph" w:styleId="BodyTextIndent">
    <w:name w:val="Body Text Indent"/>
    <w:basedOn w:val="Normal"/>
    <w:link w:val="BodyTextIndentChar"/>
    <w:rsid w:val="009A5FA3"/>
    <w:pPr>
      <w:tabs>
        <w:tab w:val="num" w:pos="-720"/>
      </w:tabs>
      <w:spacing w:after="160" w:line="280" w:lineRule="exact"/>
      <w:ind w:left="181"/>
      <w:jc w:val="both"/>
    </w:pPr>
    <w:rPr>
      <w:rFonts w:ascii="Verdana" w:eastAsia="Calibri" w:hAnsi="Verdana"/>
      <w:color w:val="auto"/>
      <w:sz w:val="20"/>
      <w:szCs w:val="22"/>
    </w:rPr>
  </w:style>
  <w:style w:type="character" w:customStyle="1" w:styleId="BodyTextIndentChar">
    <w:name w:val="Body Text Indent Char"/>
    <w:basedOn w:val="DefaultParagraphFont"/>
    <w:link w:val="BodyTextIndent"/>
    <w:rsid w:val="009A5FA3"/>
    <w:rPr>
      <w:rFonts w:ascii="Verdana" w:eastAsia="Calibri" w:hAnsi="Verdana" w:cs="Times New Roman"/>
      <w:sz w:val="20"/>
      <w:lang w:val="en-GB"/>
    </w:rPr>
  </w:style>
  <w:style w:type="paragraph" w:styleId="BodyTextIndent2">
    <w:name w:val="Body Text Indent 2"/>
    <w:basedOn w:val="Normal"/>
    <w:link w:val="BodyTextIndent2Char"/>
    <w:rsid w:val="009A5FA3"/>
    <w:pPr>
      <w:tabs>
        <w:tab w:val="num" w:pos="-720"/>
      </w:tabs>
      <w:spacing w:after="160" w:line="280" w:lineRule="exact"/>
      <w:ind w:left="360" w:hanging="360"/>
      <w:jc w:val="both"/>
    </w:pPr>
    <w:rPr>
      <w:rFonts w:ascii="Verdana" w:eastAsia="Calibri" w:hAnsi="Verdana"/>
      <w:color w:val="auto"/>
      <w:sz w:val="20"/>
      <w:szCs w:val="22"/>
    </w:rPr>
  </w:style>
  <w:style w:type="character" w:customStyle="1" w:styleId="BodyTextIndent2Char">
    <w:name w:val="Body Text Indent 2 Char"/>
    <w:basedOn w:val="DefaultParagraphFont"/>
    <w:link w:val="BodyTextIndent2"/>
    <w:rsid w:val="009A5FA3"/>
    <w:rPr>
      <w:rFonts w:ascii="Verdana" w:eastAsia="Calibri" w:hAnsi="Verdana" w:cs="Times New Roman"/>
      <w:sz w:val="20"/>
      <w:lang w:val="en-GB"/>
    </w:rPr>
  </w:style>
  <w:style w:type="paragraph" w:customStyle="1" w:styleId="MediumGrid1-Accent21">
    <w:name w:val="Medium Grid 1 - Accent 21"/>
    <w:basedOn w:val="Normal"/>
    <w:uiPriority w:val="34"/>
    <w:rsid w:val="009A5FA3"/>
    <w:pPr>
      <w:spacing w:after="160" w:line="280" w:lineRule="exact"/>
      <w:ind w:left="720"/>
      <w:contextualSpacing/>
    </w:pPr>
    <w:rPr>
      <w:rFonts w:ascii="Verdana" w:eastAsia="Calibri" w:hAnsi="Verdana"/>
      <w:color w:val="auto"/>
      <w:sz w:val="20"/>
      <w:szCs w:val="22"/>
    </w:rPr>
  </w:style>
  <w:style w:type="paragraph" w:styleId="NoSpacing">
    <w:name w:val="No Spacing"/>
    <w:uiPriority w:val="1"/>
    <w:qFormat/>
    <w:rsid w:val="009A5FA3"/>
    <w:pPr>
      <w:spacing w:after="0" w:line="240" w:lineRule="auto"/>
    </w:pPr>
    <w:rPr>
      <w:rFonts w:ascii="Calibri" w:eastAsia="Calibri" w:hAnsi="Calibri" w:cs="Times New Roman"/>
      <w:lang w:val="es-ES"/>
    </w:rPr>
  </w:style>
  <w:style w:type="character" w:styleId="IntenseEmphasis">
    <w:name w:val="Intense Emphasis"/>
    <w:basedOn w:val="DefaultParagraphFont"/>
    <w:uiPriority w:val="21"/>
    <w:qFormat/>
    <w:rsid w:val="009A5FA3"/>
    <w:rPr>
      <w:b/>
      <w:bCs/>
      <w:i/>
      <w:iCs/>
      <w:color w:val="4F81BD"/>
    </w:rPr>
  </w:style>
  <w:style w:type="paragraph" w:customStyle="1" w:styleId="MediumGrid3-Accent21">
    <w:name w:val="Medium Grid 3 - Accent 21"/>
    <w:basedOn w:val="Normal"/>
    <w:next w:val="Normal"/>
    <w:link w:val="MediumGrid3-Accent2Char"/>
    <w:uiPriority w:val="30"/>
    <w:qFormat/>
    <w:rsid w:val="009A5FA3"/>
    <w:pPr>
      <w:pBdr>
        <w:bottom w:val="single" w:sz="4" w:space="4" w:color="4F81BD"/>
      </w:pBdr>
      <w:spacing w:before="200" w:after="280" w:line="280" w:lineRule="exact"/>
      <w:ind w:left="936" w:right="936"/>
    </w:pPr>
    <w:rPr>
      <w:rFonts w:ascii="Verdana" w:eastAsia="Calibri" w:hAnsi="Verdana"/>
      <w:b/>
      <w:bCs/>
      <w:i/>
      <w:iCs/>
      <w:color w:val="4F81BD"/>
      <w:sz w:val="20"/>
      <w:szCs w:val="22"/>
    </w:rPr>
  </w:style>
  <w:style w:type="character" w:customStyle="1" w:styleId="MediumGrid3-Accent2Char">
    <w:name w:val="Medium Grid 3 - Accent 2 Char"/>
    <w:basedOn w:val="DefaultParagraphFont"/>
    <w:link w:val="MediumGrid3-Accent21"/>
    <w:uiPriority w:val="30"/>
    <w:rsid w:val="009A5FA3"/>
    <w:rPr>
      <w:rFonts w:ascii="Verdana" w:eastAsia="Calibri" w:hAnsi="Verdana" w:cs="Times New Roman"/>
      <w:b/>
      <w:bCs/>
      <w:i/>
      <w:iCs/>
      <w:color w:val="4F81BD"/>
      <w:sz w:val="20"/>
      <w:lang w:val="en-GB"/>
    </w:rPr>
  </w:style>
  <w:style w:type="character" w:styleId="IntenseReference">
    <w:name w:val="Intense Reference"/>
    <w:basedOn w:val="DefaultParagraphFont"/>
    <w:uiPriority w:val="32"/>
    <w:qFormat/>
    <w:rsid w:val="009A5FA3"/>
    <w:rPr>
      <w:b/>
      <w:bCs/>
      <w:smallCaps/>
      <w:color w:val="C0504D"/>
      <w:spacing w:val="5"/>
      <w:u w:val="single"/>
    </w:rPr>
  </w:style>
  <w:style w:type="character" w:customStyle="1" w:styleId="Char5">
    <w:name w:val="Char5"/>
    <w:basedOn w:val="DefaultParagraphFont"/>
    <w:rsid w:val="009A5FA3"/>
    <w:rPr>
      <w:rFonts w:ascii="Franklin Gothic Medium" w:hAnsi="Franklin Gothic Medium" w:cs="Arial"/>
      <w:b/>
      <w:bCs/>
      <w:sz w:val="24"/>
      <w:szCs w:val="24"/>
    </w:rPr>
  </w:style>
  <w:style w:type="paragraph" w:styleId="PlainText">
    <w:name w:val="Plain Text"/>
    <w:basedOn w:val="Normal"/>
    <w:link w:val="PlainTextChar"/>
    <w:uiPriority w:val="99"/>
    <w:unhideWhenUsed/>
    <w:rsid w:val="009A5FA3"/>
    <w:rPr>
      <w:rFonts w:ascii="Consolas" w:eastAsia="Calibri" w:hAnsi="Consolas"/>
      <w:color w:val="auto"/>
      <w:sz w:val="21"/>
      <w:szCs w:val="21"/>
      <w:lang w:val="en-US"/>
    </w:rPr>
  </w:style>
  <w:style w:type="character" w:customStyle="1" w:styleId="PlainTextChar">
    <w:name w:val="Plain Text Char"/>
    <w:basedOn w:val="DefaultParagraphFont"/>
    <w:link w:val="PlainText"/>
    <w:uiPriority w:val="99"/>
    <w:rsid w:val="009A5FA3"/>
    <w:rPr>
      <w:rFonts w:ascii="Consolas" w:eastAsia="Calibri" w:hAnsi="Consolas" w:cs="Times New Roman"/>
      <w:sz w:val="21"/>
      <w:szCs w:val="21"/>
    </w:rPr>
  </w:style>
  <w:style w:type="character" w:styleId="Emphasis">
    <w:name w:val="Emphasis"/>
    <w:basedOn w:val="DefaultParagraphFont"/>
    <w:uiPriority w:val="20"/>
    <w:qFormat/>
    <w:rsid w:val="003A01A5"/>
    <w:rPr>
      <w:i/>
      <w:iCs/>
    </w:rPr>
  </w:style>
  <w:style w:type="character" w:styleId="FootnoteReference">
    <w:name w:val="footnote reference"/>
    <w:basedOn w:val="DefaultParagraphFont"/>
    <w:semiHidden/>
    <w:unhideWhenUsed/>
    <w:rsid w:val="00B75399"/>
    <w:rPr>
      <w:vertAlign w:val="superscript"/>
    </w:rPr>
  </w:style>
  <w:style w:type="paragraph" w:styleId="NormalWeb">
    <w:name w:val="Normal (Web)"/>
    <w:basedOn w:val="Normal"/>
    <w:uiPriority w:val="99"/>
    <w:unhideWhenUsed/>
    <w:rsid w:val="006E1580"/>
    <w:pPr>
      <w:spacing w:before="100" w:beforeAutospacing="1" w:after="100" w:afterAutospacing="1"/>
    </w:pPr>
    <w:rPr>
      <w:rFonts w:ascii="Times New Roman" w:eastAsia="Times New Roman" w:hAnsi="Times New Roman"/>
      <w:color w:val="auto"/>
      <w:lang w:val="fr-FR" w:eastAsia="fr-FR"/>
    </w:rPr>
  </w:style>
  <w:style w:type="character" w:customStyle="1" w:styleId="apple-tab-span">
    <w:name w:val="apple-tab-span"/>
    <w:basedOn w:val="DefaultParagraphFont"/>
    <w:rsid w:val="006E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26565">
      <w:bodyDiv w:val="1"/>
      <w:marLeft w:val="0"/>
      <w:marRight w:val="0"/>
      <w:marTop w:val="0"/>
      <w:marBottom w:val="0"/>
      <w:divBdr>
        <w:top w:val="none" w:sz="0" w:space="0" w:color="auto"/>
        <w:left w:val="none" w:sz="0" w:space="0" w:color="auto"/>
        <w:bottom w:val="none" w:sz="0" w:space="0" w:color="auto"/>
        <w:right w:val="none" w:sz="0" w:space="0" w:color="auto"/>
      </w:divBdr>
    </w:div>
    <w:div w:id="1538424356">
      <w:bodyDiv w:val="1"/>
      <w:marLeft w:val="0"/>
      <w:marRight w:val="0"/>
      <w:marTop w:val="0"/>
      <w:marBottom w:val="0"/>
      <w:divBdr>
        <w:top w:val="none" w:sz="0" w:space="0" w:color="auto"/>
        <w:left w:val="none" w:sz="0" w:space="0" w:color="auto"/>
        <w:bottom w:val="none" w:sz="0" w:space="0" w:color="auto"/>
        <w:right w:val="none" w:sz="0" w:space="0" w:color="auto"/>
      </w:divBdr>
      <w:divsChild>
        <w:div w:id="81296297">
          <w:marLeft w:val="0"/>
          <w:marRight w:val="0"/>
          <w:marTop w:val="0"/>
          <w:marBottom w:val="0"/>
          <w:divBdr>
            <w:top w:val="none" w:sz="0" w:space="0" w:color="auto"/>
            <w:left w:val="none" w:sz="0" w:space="0" w:color="auto"/>
            <w:bottom w:val="none" w:sz="0" w:space="0" w:color="auto"/>
            <w:right w:val="none" w:sz="0" w:space="0" w:color="auto"/>
          </w:divBdr>
        </w:div>
        <w:div w:id="435296901">
          <w:marLeft w:val="0"/>
          <w:marRight w:val="0"/>
          <w:marTop w:val="0"/>
          <w:marBottom w:val="0"/>
          <w:divBdr>
            <w:top w:val="none" w:sz="0" w:space="0" w:color="auto"/>
            <w:left w:val="none" w:sz="0" w:space="0" w:color="auto"/>
            <w:bottom w:val="none" w:sz="0" w:space="0" w:color="auto"/>
            <w:right w:val="none" w:sz="0" w:space="0" w:color="auto"/>
          </w:divBdr>
        </w:div>
        <w:div w:id="1173910629">
          <w:marLeft w:val="0"/>
          <w:marRight w:val="0"/>
          <w:marTop w:val="0"/>
          <w:marBottom w:val="0"/>
          <w:divBdr>
            <w:top w:val="none" w:sz="0" w:space="0" w:color="auto"/>
            <w:left w:val="none" w:sz="0" w:space="0" w:color="auto"/>
            <w:bottom w:val="none" w:sz="0" w:space="0" w:color="auto"/>
            <w:right w:val="none" w:sz="0" w:space="0" w:color="auto"/>
          </w:divBdr>
        </w:div>
        <w:div w:id="1635327018">
          <w:marLeft w:val="0"/>
          <w:marRight w:val="0"/>
          <w:marTop w:val="0"/>
          <w:marBottom w:val="0"/>
          <w:divBdr>
            <w:top w:val="none" w:sz="0" w:space="0" w:color="auto"/>
            <w:left w:val="none" w:sz="0" w:space="0" w:color="auto"/>
            <w:bottom w:val="none" w:sz="0" w:space="0" w:color="auto"/>
            <w:right w:val="none" w:sz="0" w:space="0" w:color="auto"/>
          </w:divBdr>
        </w:div>
        <w:div w:id="169322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rat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F76E9A4F494413AA728B59851A0BAC"/>
        <w:category>
          <w:name w:val="General"/>
          <w:gallery w:val="placeholder"/>
        </w:category>
        <w:types>
          <w:type w:val="bbPlcHdr"/>
        </w:types>
        <w:behaviors>
          <w:behavior w:val="content"/>
        </w:behaviors>
        <w:guid w:val="{2938ABF5-7342-4DEA-BB61-E2FDBB0F3202}"/>
      </w:docPartPr>
      <w:docPartBody>
        <w:p w:rsidR="00E92041" w:rsidRDefault="00D73290" w:rsidP="00D73290">
          <w:pPr>
            <w:pStyle w:val="5BF76E9A4F494413AA728B59851A0BA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D73290"/>
    <w:rsid w:val="00152AEB"/>
    <w:rsid w:val="00564256"/>
    <w:rsid w:val="005A4D13"/>
    <w:rsid w:val="00D73290"/>
    <w:rsid w:val="00E92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F304FCA0A454985C39D0E7921D075">
    <w:name w:val="452F304FCA0A454985C39D0E7921D075"/>
    <w:rsid w:val="00D73290"/>
  </w:style>
  <w:style w:type="paragraph" w:customStyle="1" w:styleId="859C5A96F0D64260801E6ECC3D8E486F">
    <w:name w:val="859C5A96F0D64260801E6ECC3D8E486F"/>
    <w:rsid w:val="00D73290"/>
  </w:style>
  <w:style w:type="character" w:styleId="PlaceholderText">
    <w:name w:val="Placeholder Text"/>
    <w:basedOn w:val="DefaultParagraphFont"/>
    <w:uiPriority w:val="99"/>
    <w:semiHidden/>
    <w:rsid w:val="00D73290"/>
    <w:rPr>
      <w:color w:val="808080"/>
    </w:rPr>
  </w:style>
  <w:style w:type="paragraph" w:customStyle="1" w:styleId="5BF76E9A4F494413AA728B59851A0BAC">
    <w:name w:val="5BF76E9A4F494413AA728B59851A0BAC"/>
    <w:rsid w:val="00D73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70F4-6821-4C91-93D3-4ED4EB2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2040</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Mesure de la mise en application du droit à l’information- Méthodologie de FOIAnet</dc:creator>
  <cp:keywords/>
  <dc:description/>
  <cp:lastModifiedBy>SARAH FAGUET</cp:lastModifiedBy>
  <cp:revision>4</cp:revision>
  <dcterms:created xsi:type="dcterms:W3CDTF">2017-08-15T13:54:00Z</dcterms:created>
  <dcterms:modified xsi:type="dcterms:W3CDTF">2017-08-17T09:43:00Z</dcterms:modified>
</cp:coreProperties>
</file>